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E9" w:rsidRPr="00EE2A23" w:rsidRDefault="009600E9" w:rsidP="009600E9">
      <w:pPr>
        <w:ind w:firstLine="708"/>
        <w:jc w:val="center"/>
        <w:rPr>
          <w:b/>
          <w:sz w:val="36"/>
          <w:szCs w:val="36"/>
          <w:u w:val="single"/>
          <w:lang w:val="sk-SK"/>
        </w:rPr>
      </w:pPr>
      <w:r w:rsidRPr="00EE2A23">
        <w:rPr>
          <w:b/>
          <w:sz w:val="36"/>
          <w:szCs w:val="36"/>
          <w:u w:val="single"/>
          <w:lang w:val="sk-SK"/>
        </w:rPr>
        <w:t xml:space="preserve">Vzdelávacie úlohy z predmetu Zariadenie závodov -  učebného odboru – obchodná prevádzka – práca pri príprave jedál na </w:t>
      </w:r>
      <w:r>
        <w:rPr>
          <w:b/>
          <w:sz w:val="36"/>
          <w:szCs w:val="36"/>
          <w:u w:val="single"/>
          <w:lang w:val="sk-SK"/>
        </w:rPr>
        <w:t>22.</w:t>
      </w:r>
      <w:r w:rsidRPr="00EE2A23">
        <w:rPr>
          <w:b/>
          <w:sz w:val="36"/>
          <w:szCs w:val="36"/>
          <w:u w:val="single"/>
          <w:lang w:val="sk-SK"/>
        </w:rPr>
        <w:t>týždeň –</w:t>
      </w:r>
      <w:r>
        <w:rPr>
          <w:b/>
          <w:sz w:val="36"/>
          <w:szCs w:val="36"/>
          <w:u w:val="single"/>
          <w:lang w:val="sk-SK"/>
        </w:rPr>
        <w:t xml:space="preserve"> 28.1.2022</w:t>
      </w:r>
    </w:p>
    <w:p w:rsidR="009600E9" w:rsidRPr="00EE2A23" w:rsidRDefault="009600E9" w:rsidP="009600E9">
      <w:pPr>
        <w:ind w:firstLine="708"/>
        <w:jc w:val="center"/>
        <w:rPr>
          <w:b/>
          <w:sz w:val="28"/>
          <w:szCs w:val="28"/>
          <w:lang w:val="sk-SK"/>
        </w:rPr>
      </w:pPr>
    </w:p>
    <w:p w:rsidR="009600E9" w:rsidRPr="00EE2A23" w:rsidRDefault="009600E9" w:rsidP="009600E9">
      <w:pPr>
        <w:rPr>
          <w:b/>
          <w:sz w:val="28"/>
          <w:szCs w:val="28"/>
          <w:lang w:val="sk-SK"/>
        </w:rPr>
      </w:pPr>
    </w:p>
    <w:p w:rsidR="009600E9" w:rsidRDefault="009600E9" w:rsidP="009600E9">
      <w:pPr>
        <w:rPr>
          <w:b/>
          <w:sz w:val="28"/>
          <w:szCs w:val="28"/>
          <w:lang w:val="sk-SK"/>
        </w:rPr>
      </w:pPr>
      <w:r w:rsidRPr="00EE2A23">
        <w:rPr>
          <w:b/>
          <w:sz w:val="28"/>
          <w:szCs w:val="28"/>
          <w:lang w:val="sk-SK"/>
        </w:rPr>
        <w:t>Názov témy:</w:t>
      </w:r>
    </w:p>
    <w:p w:rsidR="009600E9" w:rsidRPr="00EE2A23" w:rsidRDefault="009600E9" w:rsidP="009600E9">
      <w:pPr>
        <w:rPr>
          <w:b/>
          <w:sz w:val="28"/>
          <w:szCs w:val="28"/>
          <w:lang w:val="sk-SK"/>
        </w:rPr>
      </w:pPr>
    </w:p>
    <w:p w:rsidR="009600E9" w:rsidRPr="00EE2A23" w:rsidRDefault="009600E9" w:rsidP="009600E9">
      <w:pPr>
        <w:rPr>
          <w:b/>
          <w:color w:val="4F81BD" w:themeColor="accent1"/>
          <w:sz w:val="28"/>
          <w:szCs w:val="28"/>
          <w:lang w:val="sk-SK"/>
        </w:rPr>
      </w:pPr>
      <w:r>
        <w:rPr>
          <w:b/>
          <w:color w:val="4F81BD" w:themeColor="accent1"/>
          <w:sz w:val="28"/>
          <w:szCs w:val="28"/>
          <w:lang w:val="sk-SK"/>
        </w:rPr>
        <w:t>Elektrické, plynové sporáky a kombinované sporáky a rúry</w:t>
      </w:r>
    </w:p>
    <w:p w:rsidR="009600E9" w:rsidRPr="00EE2A23" w:rsidRDefault="009600E9" w:rsidP="009600E9">
      <w:pPr>
        <w:pStyle w:val="Odsekzoznamu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</w:p>
    <w:p w:rsidR="009600E9" w:rsidRPr="00EE2A23" w:rsidRDefault="009600E9" w:rsidP="009600E9">
      <w:pPr>
        <w:rPr>
          <w:b/>
          <w:i/>
          <w:color w:val="FF0000"/>
          <w:sz w:val="28"/>
          <w:szCs w:val="28"/>
          <w:lang w:val="sk-SK"/>
        </w:rPr>
      </w:pPr>
      <w:r w:rsidRPr="00EE2A23">
        <w:rPr>
          <w:b/>
          <w:i/>
          <w:color w:val="FF0000"/>
          <w:sz w:val="28"/>
          <w:szCs w:val="28"/>
          <w:lang w:val="sk-SK"/>
        </w:rPr>
        <w:t>Z uvedenej  témy si napíš poznámky do zošita a vypracuj odpovede na nasledujúce otázky.</w:t>
      </w:r>
    </w:p>
    <w:p w:rsidR="009600E9" w:rsidRPr="00EE2A23" w:rsidRDefault="009600E9" w:rsidP="009600E9">
      <w:pPr>
        <w:rPr>
          <w:b/>
          <w:i/>
          <w:color w:val="FF0000"/>
          <w:sz w:val="28"/>
          <w:szCs w:val="28"/>
          <w:lang w:val="sk-SK"/>
        </w:rPr>
      </w:pPr>
    </w:p>
    <w:p w:rsidR="009600E9" w:rsidRPr="00EE2A23" w:rsidRDefault="009600E9" w:rsidP="009600E9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Ako delíme automaty na tepelnú úpravu pokrmov.</w:t>
      </w:r>
    </w:p>
    <w:p w:rsidR="009600E9" w:rsidRDefault="009600E9" w:rsidP="009600E9">
      <w:pPr>
        <w:pStyle w:val="Odsekzoznamu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Charakterizuj automaty na varenie vo vodnom kúpeli</w:t>
      </w:r>
    </w:p>
    <w:p w:rsidR="009600E9" w:rsidRPr="003C7A2B" w:rsidRDefault="009600E9" w:rsidP="009600E9">
      <w:pPr>
        <w:tabs>
          <w:tab w:val="left" w:pos="1560"/>
        </w:tabs>
        <w:ind w:left="708"/>
        <w:rPr>
          <w:b/>
          <w:sz w:val="28"/>
          <w:szCs w:val="28"/>
          <w:lang w:eastAsia="sk-SK"/>
        </w:rPr>
      </w:pPr>
    </w:p>
    <w:p w:rsidR="009600E9" w:rsidRDefault="009600E9" w:rsidP="009600E9">
      <w:pPr>
        <w:jc w:val="both"/>
        <w:rPr>
          <w:b/>
          <w:lang w:val="sk-SK"/>
        </w:rPr>
      </w:pPr>
    </w:p>
    <w:p w:rsidR="009600E9" w:rsidRDefault="009600E9" w:rsidP="009600E9">
      <w:pPr>
        <w:jc w:val="both"/>
        <w:rPr>
          <w:b/>
          <w:lang w:val="sk-SK"/>
        </w:rPr>
      </w:pPr>
    </w:p>
    <w:p w:rsidR="009600E9" w:rsidRDefault="009600E9" w:rsidP="009600E9">
      <w:pPr>
        <w:jc w:val="both"/>
        <w:rPr>
          <w:b/>
          <w:lang w:val="sk-SK"/>
        </w:rPr>
      </w:pPr>
    </w:p>
    <w:p w:rsidR="009600E9" w:rsidRDefault="009600E9" w:rsidP="009600E9">
      <w:pPr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Automaty na tepelnú úpravu hotových jedál, teplovzdušné skrine a automaty na varenie vo vodnom kúpeli a na varenie v pare</w:t>
      </w:r>
    </w:p>
    <w:p w:rsidR="009600E9" w:rsidRDefault="009600E9" w:rsidP="009600E9">
      <w:pPr>
        <w:jc w:val="center"/>
        <w:rPr>
          <w:b/>
          <w:sz w:val="32"/>
          <w:szCs w:val="32"/>
          <w:lang w:val="sk-SK"/>
        </w:rPr>
      </w:pPr>
    </w:p>
    <w:p w:rsidR="009600E9" w:rsidRPr="00816CAA" w:rsidRDefault="009600E9" w:rsidP="009600E9">
      <w:pPr>
        <w:ind w:firstLine="708"/>
        <w:jc w:val="both"/>
        <w:rPr>
          <w:lang w:val="sk-SK"/>
        </w:rPr>
      </w:pPr>
      <w:r w:rsidRPr="00816CAA">
        <w:rPr>
          <w:lang w:val="sk-SK"/>
        </w:rPr>
        <w:t xml:space="preserve">Centralizovaná výroby umožňuje maximálne využiť veľkokapacitné zariadenia na tepelné spracovanie hotových pokrmov. Zariadenie musí tak na seba nadväzovať, aby sa vytvorili plynulé prechody medzi jednotlivými fázami výroby. </w:t>
      </w:r>
    </w:p>
    <w:p w:rsidR="009600E9" w:rsidRPr="00816CAA" w:rsidRDefault="009600E9" w:rsidP="009600E9">
      <w:pPr>
        <w:jc w:val="both"/>
        <w:rPr>
          <w:b/>
          <w:lang w:val="sk-SK"/>
        </w:rPr>
      </w:pPr>
    </w:p>
    <w:p w:rsidR="009600E9" w:rsidRPr="00816CAA" w:rsidRDefault="009600E9" w:rsidP="009600E9">
      <w:pPr>
        <w:jc w:val="both"/>
        <w:rPr>
          <w:b/>
          <w:lang w:val="sk-SK"/>
        </w:rPr>
      </w:pPr>
      <w:r w:rsidRPr="00816CAA">
        <w:rPr>
          <w:b/>
          <w:lang w:val="sk-SK"/>
        </w:rPr>
        <w:t>Automaty na tepelnú úpravu pokrmov delíme takto:</w:t>
      </w:r>
    </w:p>
    <w:p w:rsidR="009600E9" w:rsidRPr="00816CAA" w:rsidRDefault="009600E9" w:rsidP="009600E9">
      <w:pPr>
        <w:jc w:val="both"/>
        <w:rPr>
          <w:lang w:val="sk-SK"/>
        </w:rPr>
      </w:pPr>
      <w:r w:rsidRPr="00816CAA">
        <w:rPr>
          <w:lang w:val="sk-SK"/>
        </w:rPr>
        <w:t xml:space="preserve">- </w:t>
      </w:r>
      <w:proofErr w:type="spellStart"/>
      <w:r w:rsidRPr="00816CAA">
        <w:rPr>
          <w:lang w:val="sk-SK"/>
        </w:rPr>
        <w:t>konvekčné</w:t>
      </w:r>
      <w:proofErr w:type="spellEnd"/>
      <w:r w:rsidRPr="00816CAA">
        <w:rPr>
          <w:lang w:val="sk-SK"/>
        </w:rPr>
        <w:t xml:space="preserve"> teplovzdušné skrine (</w:t>
      </w:r>
      <w:proofErr w:type="spellStart"/>
      <w:r w:rsidRPr="00816CAA">
        <w:rPr>
          <w:lang w:val="sk-SK"/>
        </w:rPr>
        <w:t>konvektomaty</w:t>
      </w:r>
      <w:proofErr w:type="spellEnd"/>
      <w:r w:rsidRPr="00816CAA">
        <w:rPr>
          <w:lang w:val="sk-SK"/>
        </w:rPr>
        <w:t xml:space="preserve"> )</w:t>
      </w:r>
    </w:p>
    <w:p w:rsidR="009600E9" w:rsidRPr="00816CAA" w:rsidRDefault="009600E9" w:rsidP="009600E9">
      <w:pPr>
        <w:jc w:val="both"/>
        <w:rPr>
          <w:lang w:val="sk-SK"/>
        </w:rPr>
      </w:pPr>
      <w:r w:rsidRPr="00816CAA">
        <w:rPr>
          <w:lang w:val="sk-SK"/>
        </w:rPr>
        <w:t>- automaty na varenie vo vodnom kúpeli</w:t>
      </w:r>
    </w:p>
    <w:p w:rsidR="009600E9" w:rsidRPr="00816CAA" w:rsidRDefault="009600E9" w:rsidP="009600E9">
      <w:pPr>
        <w:jc w:val="both"/>
        <w:rPr>
          <w:lang w:val="sk-SK"/>
        </w:rPr>
      </w:pPr>
      <w:r w:rsidRPr="00816CAA">
        <w:rPr>
          <w:lang w:val="sk-SK"/>
        </w:rPr>
        <w:t>- automaty na varenie v pare</w:t>
      </w:r>
    </w:p>
    <w:p w:rsidR="009600E9" w:rsidRPr="00816CAA" w:rsidRDefault="009600E9" w:rsidP="009600E9">
      <w:pPr>
        <w:jc w:val="both"/>
        <w:rPr>
          <w:lang w:val="sk-SK"/>
        </w:rPr>
      </w:pPr>
      <w:r w:rsidRPr="00816CAA">
        <w:rPr>
          <w:lang w:val="sk-SK"/>
        </w:rPr>
        <w:t>- automaty na tepelnú úpravu v tukovom kúpeli</w:t>
      </w:r>
    </w:p>
    <w:p w:rsidR="009600E9" w:rsidRPr="00816CAA" w:rsidRDefault="009600E9" w:rsidP="009600E9">
      <w:pPr>
        <w:jc w:val="both"/>
        <w:rPr>
          <w:lang w:val="sk-SK"/>
        </w:rPr>
      </w:pPr>
      <w:r w:rsidRPr="00816CAA">
        <w:rPr>
          <w:lang w:val="sk-SK"/>
        </w:rPr>
        <w:t>- ostatné zariadenia</w:t>
      </w:r>
    </w:p>
    <w:p w:rsidR="009600E9" w:rsidRPr="00816CAA" w:rsidRDefault="009600E9" w:rsidP="009600E9">
      <w:pPr>
        <w:jc w:val="both"/>
        <w:rPr>
          <w:lang w:val="sk-SK"/>
        </w:rPr>
      </w:pPr>
      <w:r w:rsidRPr="00816CAA">
        <w:rPr>
          <w:lang w:val="sk-SK"/>
        </w:rPr>
        <w:t>Všetky tieto zariadenia majú urýchliť tepelné spracovanie, zvýšiť hygienu výroby, znížiť potrebu ľudskej práce, zlacniť celý proces výroby a ušetriť potrebu výrobných plôch. Možno v nich piecť, dusiť, vyprážať, grilovať, rozmrazovať a ohrievať hotové pokrmy.</w:t>
      </w:r>
    </w:p>
    <w:p w:rsidR="009600E9" w:rsidRPr="00816CAA" w:rsidRDefault="009600E9" w:rsidP="009600E9">
      <w:pPr>
        <w:jc w:val="both"/>
        <w:rPr>
          <w:lang w:val="sk-SK"/>
        </w:rPr>
      </w:pPr>
    </w:p>
    <w:p w:rsidR="009600E9" w:rsidRPr="00816CAA" w:rsidRDefault="009600E9" w:rsidP="009600E9">
      <w:pPr>
        <w:jc w:val="both"/>
        <w:rPr>
          <w:lang w:val="sk-SK"/>
        </w:rPr>
      </w:pPr>
      <w:r w:rsidRPr="00816CAA">
        <w:rPr>
          <w:b/>
          <w:lang w:val="sk-SK"/>
        </w:rPr>
        <w:t>Teplovzdušné skrine</w:t>
      </w:r>
      <w:r w:rsidRPr="00816CAA">
        <w:rPr>
          <w:lang w:val="sk-SK"/>
        </w:rPr>
        <w:t xml:space="preserve"> sú založené na princípe obtekania surovín horúcim vzduchom, ktorý má regulovateľnú teplotu od 50 stupňov Celzia do 250 stupňov Celzia.</w:t>
      </w:r>
    </w:p>
    <w:p w:rsidR="009600E9" w:rsidRPr="00816CAA" w:rsidRDefault="009600E9" w:rsidP="009600E9">
      <w:pPr>
        <w:jc w:val="both"/>
        <w:rPr>
          <w:lang w:val="sk-SK"/>
        </w:rPr>
      </w:pPr>
      <w:r w:rsidRPr="00816CAA">
        <w:rPr>
          <w:lang w:val="sk-SK"/>
        </w:rPr>
        <w:t>Tepelná úprava pokrmov v teplovzdušných skriniach je veľmi racionálna tak z hľadiska spotreby elektrickej energie a spotreby tuku, ako aj  z hľadiska úspory ľudskej práce.</w:t>
      </w:r>
    </w:p>
    <w:p w:rsidR="009600E9" w:rsidRPr="00816CAA" w:rsidRDefault="009600E9" w:rsidP="009600E9">
      <w:pPr>
        <w:jc w:val="both"/>
        <w:rPr>
          <w:lang w:val="sk-SK"/>
        </w:rPr>
      </w:pPr>
    </w:p>
    <w:p w:rsidR="009600E9" w:rsidRPr="00816CAA" w:rsidRDefault="009600E9" w:rsidP="009600E9">
      <w:pPr>
        <w:jc w:val="both"/>
        <w:rPr>
          <w:b/>
          <w:lang w:val="sk-SK"/>
        </w:rPr>
      </w:pPr>
      <w:r w:rsidRPr="00816CAA">
        <w:rPr>
          <w:b/>
          <w:lang w:val="sk-SK"/>
        </w:rPr>
        <w:t>Automaty na varenie vo vodnom kúpeli</w:t>
      </w:r>
    </w:p>
    <w:p w:rsidR="009600E9" w:rsidRDefault="009600E9" w:rsidP="009600E9">
      <w:pPr>
        <w:jc w:val="both"/>
        <w:rPr>
          <w:lang w:val="sk-SK"/>
        </w:rPr>
      </w:pPr>
      <w:r w:rsidRPr="00816CAA">
        <w:rPr>
          <w:lang w:val="sk-SK"/>
        </w:rPr>
        <w:t>Sú to zariadenia určené na varenie surovín a pokrmov vo vodnom kúpeli. Základ tohto automatu tvorí kotol obdĺžnikového tvaru. Suroviny a pokrmy sa v dierovaných nádobách mechanickým zariadením spustia do vodného kúpeľa a po uvarení sa vyberú.</w:t>
      </w:r>
    </w:p>
    <w:p w:rsidR="009600E9" w:rsidRPr="00816CAA" w:rsidRDefault="009600E9" w:rsidP="009600E9">
      <w:pPr>
        <w:jc w:val="both"/>
        <w:rPr>
          <w:lang w:val="sk-SK"/>
        </w:rPr>
      </w:pPr>
    </w:p>
    <w:p w:rsidR="009600E9" w:rsidRPr="00816CAA" w:rsidRDefault="009600E9" w:rsidP="009600E9">
      <w:pPr>
        <w:jc w:val="both"/>
        <w:rPr>
          <w:lang w:val="sk-SK"/>
        </w:rPr>
      </w:pPr>
    </w:p>
    <w:p w:rsidR="009600E9" w:rsidRPr="00816CAA" w:rsidRDefault="009600E9" w:rsidP="009600E9">
      <w:pPr>
        <w:jc w:val="both"/>
        <w:rPr>
          <w:b/>
          <w:lang w:val="sk-SK"/>
        </w:rPr>
      </w:pPr>
      <w:r w:rsidRPr="00816CAA">
        <w:rPr>
          <w:b/>
          <w:lang w:val="sk-SK"/>
        </w:rPr>
        <w:lastRenderedPageBreak/>
        <w:t>Automaty na varenie v pare</w:t>
      </w:r>
    </w:p>
    <w:p w:rsidR="009600E9" w:rsidRPr="00816CAA" w:rsidRDefault="009600E9" w:rsidP="009600E9">
      <w:pPr>
        <w:jc w:val="both"/>
        <w:rPr>
          <w:lang w:val="sk-SK"/>
        </w:rPr>
      </w:pPr>
      <w:r w:rsidRPr="00816CAA">
        <w:rPr>
          <w:lang w:val="sk-SK"/>
        </w:rPr>
        <w:t xml:space="preserve">Tieto zariadenia sa vyrábajú buď so zabudovaným vyvíjačom pary alebo sa napoja na centrálny </w:t>
      </w:r>
      <w:proofErr w:type="spellStart"/>
      <w:r w:rsidRPr="00816CAA">
        <w:rPr>
          <w:lang w:val="sk-SK"/>
        </w:rPr>
        <w:t>výrobník</w:t>
      </w:r>
      <w:proofErr w:type="spellEnd"/>
      <w:r w:rsidRPr="00816CAA">
        <w:rPr>
          <w:lang w:val="sk-SK"/>
        </w:rPr>
        <w:t xml:space="preserve">  pary. Varné nádoby so surovinami sa vkladajú do hermetický uzatvárateľných varných skríň alebo dok tunelového automatu s kontinuálnou prevádzkou.</w:t>
      </w:r>
    </w:p>
    <w:p w:rsidR="009600E9" w:rsidRPr="00816CAA" w:rsidRDefault="009600E9" w:rsidP="009600E9">
      <w:pPr>
        <w:jc w:val="both"/>
        <w:rPr>
          <w:lang w:val="sk-SK"/>
        </w:rPr>
      </w:pPr>
    </w:p>
    <w:p w:rsidR="009600E9" w:rsidRPr="00816CAA" w:rsidRDefault="009600E9" w:rsidP="009600E9">
      <w:pPr>
        <w:jc w:val="both"/>
        <w:rPr>
          <w:b/>
          <w:lang w:val="sk-SK"/>
        </w:rPr>
      </w:pPr>
      <w:r w:rsidRPr="00816CAA">
        <w:rPr>
          <w:b/>
          <w:lang w:val="sk-SK"/>
        </w:rPr>
        <w:t>Ostatné zariadenia na tepelné spracovanie surovín</w:t>
      </w:r>
    </w:p>
    <w:p w:rsidR="009600E9" w:rsidRPr="00816CAA" w:rsidRDefault="009600E9" w:rsidP="009600E9">
      <w:pPr>
        <w:jc w:val="both"/>
        <w:rPr>
          <w:b/>
          <w:lang w:val="sk-SK"/>
        </w:rPr>
      </w:pPr>
    </w:p>
    <w:p w:rsidR="009600E9" w:rsidRPr="00816CAA" w:rsidRDefault="009600E9" w:rsidP="009600E9">
      <w:pPr>
        <w:jc w:val="both"/>
        <w:rPr>
          <w:b/>
          <w:lang w:val="sk-SK"/>
        </w:rPr>
      </w:pPr>
      <w:r w:rsidRPr="00816CAA">
        <w:rPr>
          <w:b/>
          <w:lang w:val="sk-SK"/>
        </w:rPr>
        <w:t>Vertikálny automat na pečenie</w:t>
      </w:r>
    </w:p>
    <w:p w:rsidR="009600E9" w:rsidRPr="00816CAA" w:rsidRDefault="009600E9" w:rsidP="009600E9">
      <w:pPr>
        <w:jc w:val="both"/>
        <w:rPr>
          <w:lang w:val="sk-SK"/>
        </w:rPr>
      </w:pPr>
      <w:r w:rsidRPr="00816CAA">
        <w:rPr>
          <w:lang w:val="sk-SK"/>
        </w:rPr>
        <w:t>Toto zariadenie je určené na pečenie väčších kusov mias a hydiny. Potraviny sú vystavené tepelnému žiareniu za silného pohybu vzduchu, ktorý má upravenú vlhkosť na určitú hodnotu.</w:t>
      </w:r>
    </w:p>
    <w:p w:rsidR="009600E9" w:rsidRPr="00816CAA" w:rsidRDefault="009600E9" w:rsidP="009600E9">
      <w:pPr>
        <w:jc w:val="both"/>
        <w:rPr>
          <w:b/>
          <w:lang w:val="sk-SK"/>
        </w:rPr>
      </w:pPr>
    </w:p>
    <w:p w:rsidR="009600E9" w:rsidRPr="00816CAA" w:rsidRDefault="009600E9" w:rsidP="009600E9">
      <w:pPr>
        <w:jc w:val="both"/>
        <w:rPr>
          <w:b/>
          <w:lang w:val="sk-SK"/>
        </w:rPr>
      </w:pPr>
      <w:r w:rsidRPr="00816CAA">
        <w:rPr>
          <w:b/>
          <w:lang w:val="sk-SK"/>
        </w:rPr>
        <w:t>Zariadenie na miešanie omáčok a polievok</w:t>
      </w:r>
    </w:p>
    <w:p w:rsidR="009600E9" w:rsidRPr="00816CAA" w:rsidRDefault="009600E9" w:rsidP="009600E9">
      <w:pPr>
        <w:jc w:val="both"/>
        <w:rPr>
          <w:lang w:val="sk-SK"/>
        </w:rPr>
      </w:pPr>
      <w:r w:rsidRPr="00816CAA">
        <w:rPr>
          <w:lang w:val="sk-SK"/>
        </w:rPr>
        <w:t xml:space="preserve">Tieto zariadenia umožňuje dokonalé premiešanie omáčok alebo polievok a ich pasírovanie. Vo varnom </w:t>
      </w:r>
      <w:proofErr w:type="spellStart"/>
      <w:r w:rsidRPr="00816CAA">
        <w:rPr>
          <w:lang w:val="sk-SK"/>
        </w:rPr>
        <w:t>kotli</w:t>
      </w:r>
      <w:proofErr w:type="spellEnd"/>
      <w:r w:rsidRPr="00816CAA">
        <w:rPr>
          <w:lang w:val="sk-SK"/>
        </w:rPr>
        <w:t xml:space="preserve"> sa rotačným pohybom otáčajú stierky, ktoré nedovolia, aby sa omáčka počas varu pripaľovala na dno alebo steny.</w:t>
      </w:r>
    </w:p>
    <w:p w:rsidR="009600E9" w:rsidRPr="00816CAA" w:rsidRDefault="009600E9" w:rsidP="009600E9">
      <w:pPr>
        <w:jc w:val="both"/>
        <w:rPr>
          <w:b/>
          <w:lang w:val="sk-SK"/>
        </w:rPr>
      </w:pPr>
    </w:p>
    <w:p w:rsidR="009600E9" w:rsidRPr="00816CAA" w:rsidRDefault="009600E9" w:rsidP="009600E9">
      <w:pPr>
        <w:jc w:val="both"/>
        <w:rPr>
          <w:b/>
          <w:lang w:val="sk-SK"/>
        </w:rPr>
      </w:pPr>
      <w:proofErr w:type="spellStart"/>
      <w:r w:rsidRPr="00816CAA">
        <w:rPr>
          <w:b/>
          <w:lang w:val="sk-SK"/>
        </w:rPr>
        <w:t>Turbomixér</w:t>
      </w:r>
      <w:proofErr w:type="spellEnd"/>
    </w:p>
    <w:p w:rsidR="009600E9" w:rsidRPr="00816CAA" w:rsidRDefault="009600E9" w:rsidP="009600E9">
      <w:pPr>
        <w:jc w:val="both"/>
        <w:rPr>
          <w:lang w:val="sk-SK"/>
        </w:rPr>
      </w:pPr>
      <w:r w:rsidRPr="00816CAA">
        <w:rPr>
          <w:lang w:val="sk-SK"/>
        </w:rPr>
        <w:t>Je to pohyblivé zariadenie so sklopnou miešacou hlavou. Používa sa na miešanie a pasírovanie polievok, omáčok a zemiakovej kaše. Miešanie a pasírovanie sa uskutočňuje priamo vo varných kotloch alebo panvách.</w:t>
      </w:r>
    </w:p>
    <w:p w:rsidR="009600E9" w:rsidRDefault="009600E9" w:rsidP="009600E9">
      <w:pPr>
        <w:rPr>
          <w:b/>
          <w:sz w:val="32"/>
          <w:szCs w:val="32"/>
          <w:lang w:val="sk-SK"/>
        </w:rPr>
      </w:pPr>
    </w:p>
    <w:p w:rsidR="009600E9" w:rsidRPr="00481FA8" w:rsidRDefault="009600E9" w:rsidP="009600E9">
      <w:pPr>
        <w:jc w:val="both"/>
        <w:rPr>
          <w:b/>
          <w:lang w:val="sk-SK"/>
        </w:rPr>
      </w:pPr>
    </w:p>
    <w:p w:rsidR="009600E9" w:rsidRDefault="009600E9" w:rsidP="009600E9">
      <w:r>
        <w:rPr>
          <w:noProof/>
          <w:color w:val="0000FF"/>
          <w:lang w:val="sk-SK" w:eastAsia="sk-SK"/>
        </w:rPr>
        <w:drawing>
          <wp:inline distT="0" distB="0" distL="0" distR="0" wp14:anchorId="390EEB6B" wp14:editId="0C6A4682">
            <wp:extent cx="4767209" cy="4294598"/>
            <wp:effectExtent l="0" t="0" r="0" b="0"/>
            <wp:docPr id="9" name="Obrázok 9" descr="Elektrický konvektomat - 11xGN11 - nástrekový Orange Visi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lektrický konvektomat - 11xGN11 - nástrekový Orange Visi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42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0E9" w:rsidRPr="00481FA8" w:rsidRDefault="009600E9" w:rsidP="009600E9">
      <w:pPr>
        <w:jc w:val="both"/>
        <w:rPr>
          <w:b/>
          <w:lang w:val="sk-SK"/>
        </w:rPr>
      </w:pPr>
      <w:r>
        <w:rPr>
          <w:b/>
          <w:lang w:val="sk-SK"/>
        </w:rPr>
        <w:t xml:space="preserve">                  </w:t>
      </w:r>
      <w:proofErr w:type="spellStart"/>
      <w:r>
        <w:rPr>
          <w:b/>
          <w:lang w:val="sk-SK"/>
        </w:rPr>
        <w:t>Konvekčná</w:t>
      </w:r>
      <w:proofErr w:type="spellEnd"/>
      <w:r>
        <w:rPr>
          <w:b/>
          <w:lang w:val="sk-SK"/>
        </w:rPr>
        <w:t xml:space="preserve"> teplovzdušná skriňa -  </w:t>
      </w:r>
      <w:proofErr w:type="spellStart"/>
      <w:r>
        <w:rPr>
          <w:b/>
          <w:lang w:val="sk-SK"/>
        </w:rPr>
        <w:t>konvektomat</w:t>
      </w:r>
      <w:proofErr w:type="spellEnd"/>
    </w:p>
    <w:p w:rsidR="009600E9" w:rsidRPr="00481FA8" w:rsidRDefault="009600E9" w:rsidP="009600E9">
      <w:pPr>
        <w:jc w:val="both"/>
        <w:rPr>
          <w:b/>
          <w:lang w:val="sk-SK"/>
        </w:rPr>
      </w:pPr>
    </w:p>
    <w:p w:rsidR="00D01729" w:rsidRDefault="009600E9">
      <w:bookmarkStart w:id="0" w:name="_GoBack"/>
      <w:bookmarkEnd w:id="0"/>
    </w:p>
    <w:sectPr w:rsidR="00D0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01ADC"/>
    <w:multiLevelType w:val="hybridMultilevel"/>
    <w:tmpl w:val="C69CEEF6"/>
    <w:lvl w:ilvl="0" w:tplc="6F10490C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E9"/>
    <w:rsid w:val="00073883"/>
    <w:rsid w:val="006859D9"/>
    <w:rsid w:val="007D58EF"/>
    <w:rsid w:val="008C6244"/>
    <w:rsid w:val="009600E9"/>
    <w:rsid w:val="00D420CD"/>
    <w:rsid w:val="00DA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0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00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00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0E9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0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00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00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0E9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strokuchyne.sk/wp-content/uploads/2020/02/Elektrick&#253;-konvektomat-11xGN11-n&#225;strekov&#253;-Orange-Vision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2022-01-22T12:53:00Z</dcterms:created>
  <dcterms:modified xsi:type="dcterms:W3CDTF">2022-01-22T13:01:00Z</dcterms:modified>
</cp:coreProperties>
</file>