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4CC" w:rsidRDefault="004474CC" w:rsidP="004474CC">
      <w:pPr>
        <w:widowControl w:val="0"/>
        <w:autoSpaceDE w:val="0"/>
        <w:autoSpaceDN w:val="0"/>
        <w:adjustRightInd w:val="0"/>
        <w:spacing w:before="100" w:after="100"/>
        <w:jc w:val="center"/>
        <w:rPr>
          <w:b/>
          <w:bCs/>
          <w:sz w:val="28"/>
          <w:szCs w:val="28"/>
        </w:rPr>
      </w:pPr>
      <w:r w:rsidRPr="003812F6">
        <w:rPr>
          <w:b/>
          <w:bCs/>
          <w:sz w:val="28"/>
          <w:szCs w:val="28"/>
        </w:rPr>
        <w:t>VIACZLOŽKOVÉ HNOJIVÁ</w:t>
      </w:r>
    </w:p>
    <w:p w:rsidR="004474CC" w:rsidRPr="003812F6" w:rsidRDefault="004474CC" w:rsidP="004474CC">
      <w:pPr>
        <w:widowControl w:val="0"/>
        <w:autoSpaceDE w:val="0"/>
        <w:autoSpaceDN w:val="0"/>
        <w:adjustRightInd w:val="0"/>
        <w:spacing w:before="100" w:after="100"/>
        <w:jc w:val="center"/>
        <w:rPr>
          <w:b/>
          <w:bCs/>
          <w:sz w:val="28"/>
          <w:szCs w:val="28"/>
        </w:rPr>
      </w:pPr>
    </w:p>
    <w:p w:rsidR="004474CC" w:rsidRDefault="004474CC" w:rsidP="004474CC">
      <w:r w:rsidRPr="006F03DC">
        <w:t xml:space="preserve">Obsahujú najčastejšie dve alebo tri hlavné živiny v určitom vzájomnom pomere. Ich výhodou je úspora práce a znižovanie nákladov pri aplikácii v porovnaní s jednozložkovými. Ak obsahujú dve živiny ,jedná sa o dvojzložkové ( NP, PK, NK ), alebo trojzložkové (NPK) </w:t>
      </w:r>
    </w:p>
    <w:p w:rsidR="004474CC" w:rsidRDefault="004474CC" w:rsidP="004474CC">
      <w:r>
        <w:t>N – dusík</w:t>
      </w:r>
    </w:p>
    <w:p w:rsidR="004474CC" w:rsidRDefault="004474CC" w:rsidP="004474CC">
      <w:r>
        <w:t>P – fosfor</w:t>
      </w:r>
    </w:p>
    <w:p w:rsidR="004474CC" w:rsidRPr="006F03DC" w:rsidRDefault="004474CC" w:rsidP="004474CC">
      <w:r>
        <w:t>K - draslík</w:t>
      </w:r>
    </w:p>
    <w:p w:rsidR="004474CC" w:rsidRPr="006F03DC" w:rsidRDefault="004474CC" w:rsidP="004474CC">
      <w:r w:rsidRPr="006F03DC">
        <w:t xml:space="preserve">Podľa spôsoby výroby sa rozdeľujú : </w:t>
      </w:r>
    </w:p>
    <w:p w:rsidR="004474CC" w:rsidRPr="006F03DC" w:rsidRDefault="004474CC" w:rsidP="004474CC">
      <w:pPr>
        <w:numPr>
          <w:ilvl w:val="0"/>
          <w:numId w:val="1"/>
        </w:numPr>
      </w:pPr>
      <w:r>
        <w:t>k</w:t>
      </w:r>
      <w:r w:rsidRPr="006F03DC">
        <w:t>ombinované</w:t>
      </w:r>
      <w:r>
        <w:t>,</w:t>
      </w:r>
      <w:r w:rsidRPr="006F03DC">
        <w:t xml:space="preserve"> </w:t>
      </w:r>
    </w:p>
    <w:p w:rsidR="004474CC" w:rsidRDefault="004474CC" w:rsidP="004474CC">
      <w:pPr>
        <w:numPr>
          <w:ilvl w:val="0"/>
          <w:numId w:val="1"/>
        </w:numPr>
      </w:pPr>
      <w:r>
        <w:t>z</w:t>
      </w:r>
      <w:r w:rsidRPr="006F03DC">
        <w:t>miešané</w:t>
      </w:r>
      <w:r>
        <w:t>.</w:t>
      </w:r>
      <w:r w:rsidRPr="006F03DC">
        <w:t xml:space="preserve"> </w:t>
      </w:r>
    </w:p>
    <w:p w:rsidR="004474CC" w:rsidRPr="00B759C9" w:rsidRDefault="004474CC" w:rsidP="004474CC">
      <w:pPr>
        <w:rPr>
          <w:b/>
        </w:rPr>
      </w:pPr>
      <w:r w:rsidRPr="00B759C9">
        <w:rPr>
          <w:b/>
        </w:rPr>
        <w:t>Kombinované hnojivá</w:t>
      </w:r>
    </w:p>
    <w:p w:rsidR="004474CC" w:rsidRPr="00B759C9" w:rsidRDefault="004474CC" w:rsidP="004474CC">
      <w:r w:rsidRPr="00B759C9">
        <w:rPr>
          <w:b/>
        </w:rPr>
        <w:t>NPK – 1</w:t>
      </w:r>
      <w:r w:rsidRPr="00B759C9">
        <w:t xml:space="preserve"> – je najznámejším kombinovaným priemyselným hnojivom. Obsahuje tri základné živiny – </w:t>
      </w:r>
      <w:r>
        <w:t xml:space="preserve"> dusík, posfor, draslík (</w:t>
      </w:r>
      <w:r w:rsidRPr="00B759C9">
        <w:t>NPK</w:t>
      </w:r>
      <w:r>
        <w:t>)</w:t>
      </w:r>
      <w:r w:rsidRPr="00B759C9">
        <w:t xml:space="preserve">. </w:t>
      </w:r>
      <w:r>
        <w:t>Z</w:t>
      </w:r>
      <w:r w:rsidRPr="00B759C9">
        <w:t xml:space="preserve">loženie ho predurčuje na hnojenie všetkých plodín, ktoré majú vyššie nároky na ľahko prístupný fosfor na začiatku vegetačného obdobia ( jarný jačmeň, kukurica, ozimné obilniny atď. ) </w:t>
      </w:r>
    </w:p>
    <w:p w:rsidR="004474CC" w:rsidRPr="00B759C9" w:rsidRDefault="004474CC" w:rsidP="004474CC">
      <w:pPr>
        <w:autoSpaceDE w:val="0"/>
        <w:autoSpaceDN w:val="0"/>
        <w:adjustRightInd w:val="0"/>
        <w:jc w:val="both"/>
        <w:rPr>
          <w:color w:val="000000"/>
        </w:rPr>
      </w:pPr>
      <w:r w:rsidRPr="00B759C9">
        <w:rPr>
          <w:b/>
          <w:bCs/>
          <w:color w:val="000000"/>
        </w:rPr>
        <w:t xml:space="preserve">NPK – 2 </w:t>
      </w:r>
      <w:r w:rsidRPr="00B759C9">
        <w:rPr>
          <w:color w:val="000000"/>
        </w:rPr>
        <w:t xml:space="preserve">– je kombinované granulované trojzložkové hnojivo. </w:t>
      </w:r>
    </w:p>
    <w:p w:rsidR="004474CC" w:rsidRDefault="004474CC" w:rsidP="004474CC">
      <w:pPr>
        <w:rPr>
          <w:color w:val="000000"/>
        </w:rPr>
      </w:pPr>
      <w:r w:rsidRPr="00B759C9">
        <w:rPr>
          <w:color w:val="000000"/>
        </w:rPr>
        <w:t xml:space="preserve">Používa sa na hnojenie plodín, ktoré nevyžadujú veľké množstvo ľahko prístupného fosforu ( raž, ovos, zemiaky, krmoviny a iné). Má vyrovnaný obsah živín, preto je vhodným hnojivom </w:t>
      </w:r>
    </w:p>
    <w:p w:rsidR="004474CC" w:rsidRPr="00B759C9" w:rsidRDefault="004474CC" w:rsidP="004474CC">
      <w:r w:rsidRPr="00B759C9">
        <w:rPr>
          <w:color w:val="000000"/>
        </w:rPr>
        <w:t>na základné hnojenie.</w:t>
      </w:r>
    </w:p>
    <w:p w:rsidR="004474CC" w:rsidRPr="000461B6" w:rsidRDefault="004474CC" w:rsidP="004474CC">
      <w:r w:rsidRPr="000461B6">
        <w:rPr>
          <w:rFonts w:cs="Arial"/>
          <w:b/>
          <w:bCs/>
          <w:color w:val="000000"/>
        </w:rPr>
        <w:t>Zmiešané hnojivá</w:t>
      </w:r>
    </w:p>
    <w:p w:rsidR="004474CC" w:rsidRDefault="004474CC" w:rsidP="004474CC">
      <w:r w:rsidRPr="000461B6">
        <w:t xml:space="preserve">Vyrábajú sa mechanickým miešaním jednozložkových priemyselných hnojív, priamo </w:t>
      </w:r>
    </w:p>
    <w:p w:rsidR="004474CC" w:rsidRPr="000461B6" w:rsidRDefault="004474CC" w:rsidP="004474CC">
      <w:r w:rsidRPr="000461B6">
        <w:t>v chemickom podniku alebo na jednotlivých hospodárstvach pred ich použitím.</w:t>
      </w:r>
    </w:p>
    <w:p w:rsidR="004474CC" w:rsidRPr="00170743" w:rsidRDefault="004474CC" w:rsidP="004474CC">
      <w:r w:rsidRPr="00170743">
        <w:rPr>
          <w:b/>
        </w:rPr>
        <w:t xml:space="preserve"> Cererit</w:t>
      </w:r>
      <w:r w:rsidRPr="000461B6">
        <w:t xml:space="preserve"> –. má veľmi široké možnosti využitia, je výborným hnojivom v záhradníctve. Používa sa na základné hnojenie, aj na hnojenie počas prípravy pôdy a hnojenie vo vegetačnom období. Jeho výhodou je, že granuly vplyvom dažďa alebo závlah uvoľňujú živiny postupne, čo </w:t>
      </w:r>
      <w:r w:rsidRPr="00170743">
        <w:t>umožňuje optimálny prísun živín k rastlinám a súčasne zabraňuje vyplavovaniu živín.</w:t>
      </w:r>
    </w:p>
    <w:p w:rsidR="004474CC" w:rsidRPr="00170743" w:rsidRDefault="004474CC" w:rsidP="004474CC">
      <w:r w:rsidRPr="00170743">
        <w:rPr>
          <w:rFonts w:cs="Arial"/>
          <w:b/>
          <w:bCs/>
          <w:color w:val="000000"/>
        </w:rPr>
        <w:t xml:space="preserve">Hortus – </w:t>
      </w:r>
      <w:r w:rsidRPr="00170743">
        <w:rPr>
          <w:rFonts w:cs="Arial"/>
          <w:color w:val="000000"/>
        </w:rPr>
        <w:t>okrem základných živín obsahuje aj bór, molybdén, mangán, meď a zinok</w:t>
      </w:r>
    </w:p>
    <w:p w:rsidR="004474CC" w:rsidRPr="00170743" w:rsidRDefault="004474CC" w:rsidP="004474CC">
      <w:r w:rsidRPr="00170743">
        <w:t xml:space="preserve">Výhody použitia viaczložkových priemyselných hnojív : </w:t>
      </w:r>
    </w:p>
    <w:p w:rsidR="004474CC" w:rsidRPr="00170743" w:rsidRDefault="004474CC" w:rsidP="004474CC">
      <w:pPr>
        <w:numPr>
          <w:ilvl w:val="0"/>
          <w:numId w:val="2"/>
        </w:numPr>
      </w:pPr>
      <w:r w:rsidRPr="00170743">
        <w:t>znižovanie nákladov na prípadné miešanie jednozložkových hnojív</w:t>
      </w:r>
      <w:r>
        <w:t>,</w:t>
      </w:r>
      <w:r w:rsidRPr="00170743">
        <w:t xml:space="preserve"> </w:t>
      </w:r>
    </w:p>
    <w:p w:rsidR="004474CC" w:rsidRPr="00170743" w:rsidRDefault="004474CC" w:rsidP="004474CC">
      <w:pPr>
        <w:numPr>
          <w:ilvl w:val="0"/>
          <w:numId w:val="2"/>
        </w:numPr>
      </w:pPr>
      <w:r w:rsidRPr="00170743">
        <w:t>znižovanie nákladov na prepravu hnojív</w:t>
      </w:r>
      <w:r>
        <w:t>,</w:t>
      </w:r>
      <w:r w:rsidRPr="00170743">
        <w:t xml:space="preserve"> </w:t>
      </w:r>
    </w:p>
    <w:p w:rsidR="004474CC" w:rsidRPr="00170743" w:rsidRDefault="004474CC" w:rsidP="004474CC">
      <w:pPr>
        <w:numPr>
          <w:ilvl w:val="0"/>
          <w:numId w:val="2"/>
        </w:numPr>
      </w:pPr>
      <w:r w:rsidRPr="00170743">
        <w:t>vyššia koncentrácia živín</w:t>
      </w:r>
      <w:r>
        <w:t>,</w:t>
      </w:r>
      <w:r w:rsidRPr="00170743">
        <w:t xml:space="preserve"> </w:t>
      </w:r>
    </w:p>
    <w:p w:rsidR="004474CC" w:rsidRPr="00170743" w:rsidRDefault="004474CC" w:rsidP="004474CC">
      <w:pPr>
        <w:numPr>
          <w:ilvl w:val="0"/>
          <w:numId w:val="2"/>
        </w:numPr>
      </w:pPr>
      <w:r w:rsidRPr="00170743">
        <w:t>zvyšovanie účinnosti použitých viaczložkových hnojív vďaka ich rovnomernému a postupnému pôsobeniu na rastliny</w:t>
      </w:r>
      <w:r>
        <w:t>,</w:t>
      </w:r>
      <w:r w:rsidRPr="00170743">
        <w:t xml:space="preserve"> </w:t>
      </w:r>
    </w:p>
    <w:p w:rsidR="004474CC" w:rsidRPr="00170743" w:rsidRDefault="004474CC" w:rsidP="004474CC">
      <w:pPr>
        <w:numPr>
          <w:ilvl w:val="0"/>
          <w:numId w:val="2"/>
        </w:numPr>
      </w:pPr>
      <w:r w:rsidRPr="00170743">
        <w:t>znižovanie potreby uskladňovacích priestorov</w:t>
      </w:r>
      <w:r>
        <w:t>,</w:t>
      </w:r>
      <w:r w:rsidRPr="00170743">
        <w:t xml:space="preserve"> </w:t>
      </w:r>
    </w:p>
    <w:p w:rsidR="004474CC" w:rsidRPr="00170743" w:rsidRDefault="004474CC" w:rsidP="004474CC">
      <w:pPr>
        <w:numPr>
          <w:ilvl w:val="0"/>
          <w:numId w:val="2"/>
        </w:numPr>
      </w:pPr>
      <w:r w:rsidRPr="00170743">
        <w:t>možnosť rovnomernej aplikácie</w:t>
      </w:r>
      <w:r>
        <w:t>,</w:t>
      </w:r>
      <w:r w:rsidRPr="00170743">
        <w:t xml:space="preserve"> </w:t>
      </w:r>
    </w:p>
    <w:p w:rsidR="004474CC" w:rsidRPr="00170743" w:rsidRDefault="004474CC" w:rsidP="004474CC">
      <w:pPr>
        <w:numPr>
          <w:ilvl w:val="0"/>
          <w:numId w:val="2"/>
        </w:numPr>
      </w:pPr>
      <w:r w:rsidRPr="00170743">
        <w:t>znižovanie prejazdov po pôde a teda negatívneho vplyvu na pôdnu štruktúru</w:t>
      </w:r>
      <w:r>
        <w:t>,</w:t>
      </w:r>
      <w:r w:rsidRPr="00170743">
        <w:t xml:space="preserve"> </w:t>
      </w:r>
    </w:p>
    <w:p w:rsidR="004474CC" w:rsidRPr="00170743" w:rsidRDefault="004474CC" w:rsidP="004474CC">
      <w:pPr>
        <w:numPr>
          <w:ilvl w:val="0"/>
          <w:numId w:val="2"/>
        </w:numPr>
      </w:pPr>
      <w:r w:rsidRPr="00170743">
        <w:t>znižovanie počtu pracovných operácií a teda aj úspora pohonných látok</w:t>
      </w:r>
      <w:r>
        <w:t>,</w:t>
      </w:r>
      <w:r w:rsidRPr="00170743">
        <w:t xml:space="preserve"> </w:t>
      </w:r>
    </w:p>
    <w:p w:rsidR="004474CC" w:rsidRPr="00170743" w:rsidRDefault="004474CC" w:rsidP="004474CC">
      <w:pPr>
        <w:numPr>
          <w:ilvl w:val="0"/>
          <w:numId w:val="2"/>
        </w:numPr>
      </w:pPr>
      <w:r w:rsidRPr="00170743">
        <w:t xml:space="preserve">zvyšovanie úrodnosti </w:t>
      </w:r>
      <w:r>
        <w:t>a znižovanie nákladov až o 40 %.</w:t>
      </w:r>
    </w:p>
    <w:p w:rsidR="004474CC" w:rsidRPr="007461B1" w:rsidRDefault="004474CC" w:rsidP="004474CC">
      <w:pPr>
        <w:pStyle w:val="Nadpis1"/>
        <w:rPr>
          <w:rFonts w:ascii="Times New Roman" w:hAnsi="Times New Roman" w:cs="Times New Roman"/>
          <w:sz w:val="24"/>
          <w:szCs w:val="24"/>
        </w:rPr>
      </w:pPr>
      <w:r w:rsidRPr="007461B1">
        <w:rPr>
          <w:rFonts w:ascii="Times New Roman" w:hAnsi="Times New Roman" w:cs="Times New Roman"/>
          <w:sz w:val="24"/>
          <w:szCs w:val="24"/>
        </w:rPr>
        <w:t>Nesprávne použitie hnojív zníži kvalitu úrody</w:t>
      </w:r>
    </w:p>
    <w:p w:rsidR="004474CC" w:rsidRPr="008428D5" w:rsidRDefault="004474CC" w:rsidP="004474CC">
      <w:pPr>
        <w:jc w:val="center"/>
      </w:pPr>
      <w:r>
        <w:rPr>
          <w:lang w:eastAsia="sk-SK"/>
        </w:rPr>
        <w:drawing>
          <wp:inline distT="0" distB="0" distL="0" distR="0">
            <wp:extent cx="1114425" cy="752475"/>
            <wp:effectExtent l="0" t="0" r="9525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6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p w:rsidR="006A4A2A" w:rsidRDefault="006A4A2A">
      <w:bookmarkStart w:id="0" w:name="_GoBack"/>
      <w:bookmarkEnd w:id="0"/>
    </w:p>
    <w:sectPr w:rsidR="006A4A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6CDF"/>
    <w:multiLevelType w:val="hybridMultilevel"/>
    <w:tmpl w:val="D65C22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B30608"/>
    <w:multiLevelType w:val="hybridMultilevel"/>
    <w:tmpl w:val="FCC239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4CC"/>
    <w:rsid w:val="004474CC"/>
    <w:rsid w:val="006A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474CC"/>
    <w:pPr>
      <w:spacing w:after="0" w:line="240" w:lineRule="auto"/>
    </w:pPr>
    <w:rPr>
      <w:rFonts w:ascii="Times New Roman" w:eastAsia="Batang" w:hAnsi="Times New Roman" w:cs="Times New Roman"/>
      <w:noProof/>
      <w:sz w:val="24"/>
      <w:szCs w:val="24"/>
      <w:lang w:eastAsia="ko-KR"/>
    </w:rPr>
  </w:style>
  <w:style w:type="paragraph" w:styleId="Nadpis1">
    <w:name w:val="heading 1"/>
    <w:basedOn w:val="Normlny"/>
    <w:next w:val="Normlny"/>
    <w:link w:val="Nadpis1Char"/>
    <w:qFormat/>
    <w:rsid w:val="004474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4474CC"/>
    <w:rPr>
      <w:rFonts w:ascii="Arial" w:eastAsia="Batang" w:hAnsi="Arial" w:cs="Arial"/>
      <w:b/>
      <w:bCs/>
      <w:noProof/>
      <w:kern w:val="32"/>
      <w:sz w:val="32"/>
      <w:szCs w:val="32"/>
      <w:lang w:eastAsia="ko-KR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474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474CC"/>
    <w:rPr>
      <w:rFonts w:ascii="Tahoma" w:eastAsia="Batang" w:hAnsi="Tahoma" w:cs="Tahoma"/>
      <w:noProof/>
      <w:sz w:val="16"/>
      <w:szCs w:val="16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474CC"/>
    <w:pPr>
      <w:spacing w:after="0" w:line="240" w:lineRule="auto"/>
    </w:pPr>
    <w:rPr>
      <w:rFonts w:ascii="Times New Roman" w:eastAsia="Batang" w:hAnsi="Times New Roman" w:cs="Times New Roman"/>
      <w:noProof/>
      <w:sz w:val="24"/>
      <w:szCs w:val="24"/>
      <w:lang w:eastAsia="ko-KR"/>
    </w:rPr>
  </w:style>
  <w:style w:type="paragraph" w:styleId="Nadpis1">
    <w:name w:val="heading 1"/>
    <w:basedOn w:val="Normlny"/>
    <w:next w:val="Normlny"/>
    <w:link w:val="Nadpis1Char"/>
    <w:qFormat/>
    <w:rsid w:val="004474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4474CC"/>
    <w:rPr>
      <w:rFonts w:ascii="Arial" w:eastAsia="Batang" w:hAnsi="Arial" w:cs="Arial"/>
      <w:b/>
      <w:bCs/>
      <w:noProof/>
      <w:kern w:val="32"/>
      <w:sz w:val="32"/>
      <w:szCs w:val="32"/>
      <w:lang w:eastAsia="ko-KR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474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474CC"/>
    <w:rPr>
      <w:rFonts w:ascii="Tahoma" w:eastAsia="Batang" w:hAnsi="Tahoma" w:cs="Tahoma"/>
      <w:noProof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2022-02-22T07:37:00Z</dcterms:created>
  <dcterms:modified xsi:type="dcterms:W3CDTF">2022-02-22T07:39:00Z</dcterms:modified>
</cp:coreProperties>
</file>