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D2" w:rsidRPr="00CC4BD2" w:rsidRDefault="00CC4BD2" w:rsidP="00CC4BD2">
      <w:pPr>
        <w:pStyle w:val="Nadpis1"/>
        <w:numPr>
          <w:ilvl w:val="0"/>
          <w:numId w:val="0"/>
        </w:numPr>
        <w:ind w:right="4"/>
        <w:jc w:val="center"/>
        <w:rPr>
          <w:rFonts w:eastAsiaTheme="minorHAnsi"/>
          <w:sz w:val="28"/>
          <w:szCs w:val="28"/>
        </w:rPr>
      </w:pPr>
      <w:bookmarkStart w:id="0" w:name="_Toc49941788"/>
      <w:r w:rsidRPr="00CC4BD2">
        <w:rPr>
          <w:rFonts w:eastAsiaTheme="minorHAnsi"/>
          <w:sz w:val="28"/>
          <w:szCs w:val="28"/>
        </w:rPr>
        <w:t>Oblátky</w:t>
      </w:r>
      <w:bookmarkEnd w:id="0"/>
    </w:p>
    <w:p w:rsidR="00CC4BD2" w:rsidRDefault="00CC4BD2" w:rsidP="00CC4BD2">
      <w:pPr>
        <w:ind w:right="4"/>
      </w:pPr>
    </w:p>
    <w:p w:rsidR="00CC4BD2" w:rsidRDefault="00CC4BD2" w:rsidP="00CC4BD2">
      <w:pPr>
        <w:pStyle w:val="Nadpis1"/>
        <w:numPr>
          <w:ilvl w:val="0"/>
          <w:numId w:val="0"/>
        </w:numPr>
        <w:ind w:left="780" w:right="4" w:hanging="360"/>
        <w:jc w:val="center"/>
        <w:rPr>
          <w:rFonts w:eastAsiaTheme="minorHAnsi"/>
        </w:rPr>
      </w:pPr>
      <w:bookmarkStart w:id="1" w:name="_Toc49941789"/>
      <w:r>
        <w:rPr>
          <w:rFonts w:eastAsiaTheme="minorHAnsi"/>
        </w:rPr>
        <w:t>Stroje a zariadenia používané na prípravu oblátok</w:t>
      </w:r>
      <w:bookmarkEnd w:id="1"/>
    </w:p>
    <w:p w:rsidR="00CC4BD2" w:rsidRDefault="00CC4BD2" w:rsidP="00CC4BD2">
      <w:pPr>
        <w:pStyle w:val="Nadpis1"/>
        <w:numPr>
          <w:ilvl w:val="0"/>
          <w:numId w:val="0"/>
        </w:numPr>
        <w:ind w:right="4"/>
        <w:rPr>
          <w:rFonts w:eastAsiaTheme="minorHAnsi"/>
        </w:rPr>
      </w:pPr>
    </w:p>
    <w:p w:rsidR="00CC4BD2" w:rsidRDefault="00CC4BD2" w:rsidP="00CC4BD2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Dnešná priemyselná a vysoko produktívna výroba oblátok má svoj pôvod v príprave menších oblátok. </w:t>
      </w:r>
      <w:r>
        <w:rPr>
          <w:rFonts w:ascii="Times New Roman" w:hAnsi="Times New Roman" w:cs="Times New Roman"/>
          <w:b w:val="0"/>
          <w:szCs w:val="24"/>
          <w:highlight w:val="yellow"/>
        </w:rPr>
        <w:t xml:space="preserve">Zo stredoveku sa dosiaľ zachovali </w:t>
      </w:r>
      <w:r>
        <w:rPr>
          <w:rFonts w:ascii="Times New Roman" w:hAnsi="Times New Roman" w:cs="Times New Roman"/>
          <w:szCs w:val="24"/>
          <w:highlight w:val="yellow"/>
        </w:rPr>
        <w:t>oblátkové kliešte</w:t>
      </w:r>
      <w:r>
        <w:rPr>
          <w:rFonts w:ascii="Times New Roman" w:hAnsi="Times New Roman" w:cs="Times New Roman"/>
          <w:b w:val="0"/>
          <w:szCs w:val="24"/>
          <w:highlight w:val="yellow"/>
        </w:rPr>
        <w:t>, na ktorých sú vyryté cirkevné motívy.</w:t>
      </w:r>
      <w:r>
        <w:rPr>
          <w:rFonts w:ascii="Times New Roman" w:hAnsi="Times New Roman" w:cs="Times New Roman"/>
          <w:b w:val="0"/>
          <w:szCs w:val="24"/>
        </w:rPr>
        <w:t xml:space="preserve"> V nich sa piekli pláty ciest, ktoré mali bohatšie surovinové zloženie (vajcia, tuk, korenie). Po upečení sa potierali medom, maslom, ovocnými polotovarmi a pod. </w:t>
      </w:r>
      <w:r>
        <w:rPr>
          <w:rFonts w:ascii="Times New Roman" w:hAnsi="Times New Roman" w:cs="Times New Roman"/>
          <w:b w:val="0"/>
          <w:szCs w:val="24"/>
          <w:highlight w:val="yellow"/>
        </w:rPr>
        <w:t>Neskôr boli cirkevné rytiny nahradené znakmi cechov, erbmi miest a pod</w:t>
      </w:r>
      <w:r>
        <w:rPr>
          <w:rFonts w:ascii="Times New Roman" w:hAnsi="Times New Roman" w:cs="Times New Roman"/>
          <w:b w:val="0"/>
          <w:szCs w:val="24"/>
        </w:rPr>
        <w:t xml:space="preserve">. Pečenie oblátkových ciest takýmto spôsobom bola veľmi namáhavá ručná práca, </w:t>
      </w:r>
      <w:r>
        <w:rPr>
          <w:rFonts w:ascii="Times New Roman" w:hAnsi="Times New Roman" w:cs="Times New Roman"/>
          <w:b w:val="0"/>
          <w:szCs w:val="24"/>
          <w:highlight w:val="yellow"/>
        </w:rPr>
        <w:t>hmotnosť klieští bola až 10 kg</w:t>
      </w:r>
      <w:r>
        <w:rPr>
          <w:rFonts w:ascii="Times New Roman" w:hAnsi="Times New Roman" w:cs="Times New Roman"/>
          <w:b w:val="0"/>
          <w:szCs w:val="24"/>
        </w:rPr>
        <w:t xml:space="preserve">. V prvej polovici minulého storočia sa pečenie oblátok </w:t>
      </w:r>
      <w:r>
        <w:rPr>
          <w:rFonts w:ascii="Times New Roman" w:hAnsi="Times New Roman" w:cs="Times New Roman"/>
          <w:b w:val="0"/>
          <w:szCs w:val="24"/>
          <w:highlight w:val="yellow"/>
        </w:rPr>
        <w:t xml:space="preserve">začalo čiastočne mechanizovať zavádzaním prvých </w:t>
      </w:r>
      <w:r>
        <w:rPr>
          <w:rFonts w:ascii="Times New Roman" w:hAnsi="Times New Roman" w:cs="Times New Roman"/>
          <w:szCs w:val="24"/>
          <w:highlight w:val="yellow"/>
        </w:rPr>
        <w:t>rotačných pecí</w:t>
      </w:r>
      <w:r>
        <w:rPr>
          <w:rFonts w:ascii="Times New Roman" w:hAnsi="Times New Roman" w:cs="Times New Roman"/>
          <w:b w:val="0"/>
          <w:szCs w:val="24"/>
          <w:highlight w:val="yellow"/>
        </w:rPr>
        <w:t>.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  <w:highlight w:val="yellow"/>
        </w:rPr>
        <w:t>Tie zvýšili produktivitu práce, ale neodstránili namáhavosť práce</w:t>
      </w:r>
      <w:r>
        <w:rPr>
          <w:rFonts w:ascii="Times New Roman" w:hAnsi="Times New Roman" w:cs="Times New Roman"/>
          <w:b w:val="0"/>
          <w:szCs w:val="24"/>
        </w:rPr>
        <w:t xml:space="preserve">. </w:t>
      </w:r>
      <w:r>
        <w:rPr>
          <w:rFonts w:ascii="Times New Roman" w:hAnsi="Times New Roman" w:cs="Times New Roman"/>
          <w:b w:val="0"/>
          <w:szCs w:val="24"/>
          <w:highlight w:val="yellow"/>
        </w:rPr>
        <w:t>Dnes sa</w:t>
      </w:r>
      <w:r>
        <w:rPr>
          <w:rFonts w:ascii="Times New Roman" w:hAnsi="Times New Roman" w:cs="Times New Roman"/>
          <w:b w:val="0"/>
          <w:szCs w:val="24"/>
        </w:rPr>
        <w:t xml:space="preserve"> v menších prevádzkach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  <w:highlight w:val="yellow"/>
        </w:rPr>
        <w:t xml:space="preserve">používaj tiež </w:t>
      </w:r>
      <w:r>
        <w:rPr>
          <w:rFonts w:ascii="Times New Roman" w:hAnsi="Times New Roman" w:cs="Times New Roman"/>
          <w:szCs w:val="24"/>
          <w:highlight w:val="yellow"/>
        </w:rPr>
        <w:t>ručné formy</w:t>
      </w:r>
      <w:r>
        <w:rPr>
          <w:rFonts w:ascii="Times New Roman" w:hAnsi="Times New Roman" w:cs="Times New Roman"/>
          <w:b w:val="0"/>
          <w:szCs w:val="24"/>
          <w:highlight w:val="yellow"/>
        </w:rPr>
        <w:t xml:space="preserve"> na princípe klieští, len sú vybavené </w:t>
      </w:r>
      <w:r>
        <w:rPr>
          <w:rFonts w:ascii="Times New Roman" w:hAnsi="Times New Roman" w:cs="Times New Roman"/>
          <w:szCs w:val="24"/>
          <w:highlight w:val="yellow"/>
        </w:rPr>
        <w:t>termostatom,</w:t>
      </w:r>
      <w:r>
        <w:rPr>
          <w:rFonts w:ascii="Times New Roman" w:hAnsi="Times New Roman" w:cs="Times New Roman"/>
          <w:b w:val="0"/>
          <w:szCs w:val="24"/>
          <w:highlight w:val="yellow"/>
        </w:rPr>
        <w:t xml:space="preserve"> materiál platní je kvalitný a práca s nimi je jednoduchšia</w:t>
      </w:r>
      <w:r>
        <w:rPr>
          <w:rFonts w:ascii="Times New Roman" w:hAnsi="Times New Roman" w:cs="Times New Roman"/>
          <w:b w:val="0"/>
          <w:szCs w:val="24"/>
        </w:rPr>
        <w:t xml:space="preserve"> .Rozličné druhy foriem sa používajú aj v domácnostiach, kde si ľudia pečú oblátky väčšinou pre vlastnú potrebu, predovšetkým na sviatky a iné príležitosti (vianočné oblátky a pod.).</w:t>
      </w:r>
      <w:r>
        <w:rPr>
          <w:noProof/>
          <w:lang w:eastAsia="sk-SK"/>
        </w:rP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2009775" cy="1123950"/>
            <wp:effectExtent l="0" t="0" r="9525" b="0"/>
            <wp:docPr id="2" name="Obrázok 2" descr="Obrz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4" descr="Obrzok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</w:t>
      </w:r>
      <w:r>
        <w:rPr>
          <w:noProof/>
          <w:lang w:eastAsia="sk-SK"/>
        </w:rPr>
        <w:drawing>
          <wp:inline distT="0" distB="0" distL="0" distR="0">
            <wp:extent cx="2171700" cy="1238250"/>
            <wp:effectExtent l="0" t="0" r="0" b="0"/>
            <wp:docPr id="1" name="Obrázok 1" descr="Stroje na výrobu kúpeľných oblá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 descr="Stroje na výrobu kúpeľných oblát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D2" w:rsidRDefault="00CC4BD2" w:rsidP="00CC4BD2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</w:p>
    <w:p w:rsidR="00CC4BD2" w:rsidRDefault="00CC4BD2" w:rsidP="00CC4BD2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highlight w:val="yellow"/>
        </w:rPr>
        <w:t>Modernú výrobu</w:t>
      </w:r>
      <w:r>
        <w:rPr>
          <w:rFonts w:ascii="Times New Roman" w:hAnsi="Times New Roman" w:cs="Times New Roman"/>
          <w:b w:val="0"/>
          <w:szCs w:val="24"/>
          <w:highlight w:val="yellow"/>
        </w:rPr>
        <w:t xml:space="preserve"> oblátok charakterizuje zavedenie kontinuálnych pečúcich automatov, kde všetky operácie sú komplexne mechanizované, prípadne automatizované a riadené pomocou počítača.</w:t>
      </w:r>
    </w:p>
    <w:p w:rsidR="00CC4BD2" w:rsidRDefault="00CC4BD2" w:rsidP="00CC4BD2">
      <w:pPr>
        <w:ind w:right="4"/>
        <w:contextualSpacing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highlight w:val="yellow"/>
        </w:rPr>
        <w:t>Oblátky sa pečú z oblátkových</w:t>
      </w:r>
      <w:r>
        <w:rPr>
          <w:rFonts w:ascii="Times New Roman" w:hAnsi="Times New Roman" w:cs="Times New Roman"/>
          <w:b w:val="0"/>
          <w:szCs w:val="24"/>
          <w:highlight w:val="yellow"/>
        </w:rPr>
        <w:t xml:space="preserve"> ciest. Sú to tekuté zmesi suspenzií, roztokov a emulzií použitých surovín s vodou. Existuje široký sortiment oblátok, ktoré sa delia podľa rôznych kritérií. V cukrárskej výrobe sa využívajú bežné hnedé a biele oblátky.</w:t>
      </w:r>
    </w:p>
    <w:p w:rsidR="00CC4BD2" w:rsidRDefault="00CC4BD2" w:rsidP="00CC4BD2">
      <w:pPr>
        <w:ind w:right="4"/>
        <w:contextualSpacing/>
        <w:jc w:val="both"/>
        <w:rPr>
          <w:rFonts w:ascii="Times New Roman" w:hAnsi="Times New Roman" w:cs="Times New Roman"/>
          <w:szCs w:val="24"/>
        </w:rPr>
      </w:pPr>
    </w:p>
    <w:p w:rsidR="00CC4BD2" w:rsidRDefault="00CC4BD2" w:rsidP="00CC4BD2">
      <w:pPr>
        <w:spacing w:line="218" w:lineRule="exact"/>
        <w:ind w:right="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Zariadenia na pečenie oblátok</w:t>
      </w:r>
    </w:p>
    <w:p w:rsidR="00CC4BD2" w:rsidRPr="00CC4BD2" w:rsidRDefault="00CC4BD2" w:rsidP="00CC4BD2">
      <w:pPr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CC4BD2">
        <w:rPr>
          <w:rFonts w:ascii="Times New Roman" w:hAnsi="Times New Roman" w:cs="Times New Roman"/>
          <w:b w:val="0"/>
          <w:w w:val="115"/>
          <w:szCs w:val="24"/>
        </w:rPr>
        <w:t>Sortiment oblátkového tovaru je veľký, preto sa v praxi stretávame s rôznymi typmi oblátkových foriem (klieští). Rozlišujeme:</w:t>
      </w:r>
    </w:p>
    <w:p w:rsidR="00CC4BD2" w:rsidRDefault="00CC4BD2" w:rsidP="00CC4BD2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spacing w:before="7" w:after="0" w:line="232" w:lineRule="auto"/>
        <w:ind w:left="0" w:right="4" w:firstLine="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w w:val="115"/>
          <w:szCs w:val="24"/>
          <w:highlight w:val="yellow"/>
        </w:rPr>
        <w:t>Stacionárne</w:t>
      </w:r>
      <w:r>
        <w:rPr>
          <w:rFonts w:ascii="Times New Roman" w:hAnsi="Times New Roman" w:cs="Times New Roman"/>
          <w:spacing w:val="-9"/>
          <w:w w:val="115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w w:val="115"/>
          <w:szCs w:val="24"/>
          <w:highlight w:val="yellow"/>
        </w:rPr>
        <w:t>systémy</w:t>
      </w:r>
      <w:r>
        <w:rPr>
          <w:rFonts w:ascii="Times New Roman" w:hAnsi="Times New Roman" w:cs="Times New Roman"/>
          <w:spacing w:val="-9"/>
          <w:w w:val="115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w w:val="115"/>
          <w:szCs w:val="24"/>
          <w:highlight w:val="yellow"/>
        </w:rPr>
        <w:t>s</w:t>
      </w:r>
      <w:r>
        <w:rPr>
          <w:rFonts w:ascii="Times New Roman" w:hAnsi="Times New Roman" w:cs="Times New Roman"/>
          <w:spacing w:val="-8"/>
          <w:w w:val="115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w w:val="115"/>
          <w:szCs w:val="24"/>
          <w:highlight w:val="yellow"/>
        </w:rPr>
        <w:t>ručným</w:t>
      </w:r>
      <w:r>
        <w:rPr>
          <w:rFonts w:ascii="Times New Roman" w:hAnsi="Times New Roman" w:cs="Times New Roman"/>
          <w:spacing w:val="-9"/>
          <w:w w:val="115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w w:val="115"/>
          <w:szCs w:val="24"/>
          <w:highlight w:val="yellow"/>
        </w:rPr>
        <w:t>ovládaním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(nalievanie</w:t>
      </w:r>
      <w:r>
        <w:rPr>
          <w:rFonts w:ascii="Times New Roman" w:hAnsi="Times New Roman" w:cs="Times New Roman"/>
          <w:b w:val="0"/>
          <w:spacing w:val="-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cesta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a</w:t>
      </w:r>
      <w:r>
        <w:rPr>
          <w:rFonts w:ascii="Times New Roman" w:hAnsi="Times New Roman" w:cs="Times New Roman"/>
          <w:b w:val="0"/>
          <w:spacing w:val="-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vyberanie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upečených</w:t>
      </w:r>
      <w:r>
        <w:rPr>
          <w:rFonts w:ascii="Times New Roman" w:hAnsi="Times New Roman" w:cs="Times New Roman"/>
          <w:b w:val="0"/>
          <w:spacing w:val="-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korpusov)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–</w:t>
      </w:r>
      <w:r>
        <w:rPr>
          <w:rFonts w:ascii="Times New Roman" w:hAnsi="Times New Roman" w:cs="Times New Roman"/>
          <w:b w:val="0"/>
          <w:spacing w:val="-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sú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w w:val="115"/>
          <w:szCs w:val="24"/>
        </w:rPr>
        <w:t>jednokliešťové</w:t>
      </w:r>
      <w:proofErr w:type="spellEnd"/>
      <w:r>
        <w:rPr>
          <w:rFonts w:ascii="Times New Roman" w:hAnsi="Times New Roman" w:cs="Times New Roman"/>
          <w:b w:val="0"/>
          <w:spacing w:val="-15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alebo</w:t>
      </w:r>
      <w:r>
        <w:rPr>
          <w:rFonts w:ascii="Times New Roman" w:hAnsi="Times New Roman" w:cs="Times New Roman"/>
          <w:b w:val="0"/>
          <w:spacing w:val="-14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osadené</w:t>
      </w:r>
      <w:r>
        <w:rPr>
          <w:rFonts w:ascii="Times New Roman" w:hAnsi="Times New Roman" w:cs="Times New Roman"/>
          <w:b w:val="0"/>
          <w:spacing w:val="-14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niekoľkými</w:t>
      </w:r>
      <w:r>
        <w:rPr>
          <w:rFonts w:ascii="Times New Roman" w:hAnsi="Times New Roman" w:cs="Times New Roman"/>
          <w:b w:val="0"/>
          <w:spacing w:val="-14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kliešťami</w:t>
      </w:r>
      <w:r>
        <w:rPr>
          <w:rFonts w:ascii="Times New Roman" w:hAnsi="Times New Roman" w:cs="Times New Roman"/>
          <w:b w:val="0"/>
          <w:spacing w:val="-15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v</w:t>
      </w:r>
      <w:r>
        <w:rPr>
          <w:rFonts w:ascii="Times New Roman" w:hAnsi="Times New Roman" w:cs="Times New Roman"/>
          <w:b w:val="0"/>
          <w:spacing w:val="-14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jednom</w:t>
      </w:r>
      <w:r>
        <w:rPr>
          <w:rFonts w:ascii="Times New Roman" w:hAnsi="Times New Roman" w:cs="Times New Roman"/>
          <w:b w:val="0"/>
          <w:spacing w:val="-14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bloku.</w:t>
      </w:r>
      <w:r>
        <w:rPr>
          <w:rFonts w:ascii="Times New Roman" w:hAnsi="Times New Roman" w:cs="Times New Roman"/>
          <w:b w:val="0"/>
          <w:spacing w:val="-14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Význam</w:t>
      </w:r>
      <w:r>
        <w:rPr>
          <w:rFonts w:ascii="Times New Roman" w:hAnsi="Times New Roman" w:cs="Times New Roman"/>
          <w:b w:val="0"/>
          <w:spacing w:val="-14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majú</w:t>
      </w:r>
      <w:r>
        <w:rPr>
          <w:rFonts w:ascii="Times New Roman" w:hAnsi="Times New Roman" w:cs="Times New Roman"/>
          <w:b w:val="0"/>
          <w:spacing w:val="-15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predovšetkým</w:t>
      </w:r>
      <w:r>
        <w:rPr>
          <w:rFonts w:ascii="Times New Roman" w:hAnsi="Times New Roman" w:cs="Times New Roman"/>
          <w:b w:val="0"/>
          <w:spacing w:val="-14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pri</w:t>
      </w:r>
      <w:r>
        <w:rPr>
          <w:rFonts w:ascii="Times New Roman" w:hAnsi="Times New Roman" w:cs="Times New Roman"/>
          <w:b w:val="0"/>
          <w:spacing w:val="-14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tvarovaní oblátkových</w:t>
      </w:r>
      <w:r>
        <w:rPr>
          <w:rFonts w:ascii="Times New Roman" w:hAnsi="Times New Roman" w:cs="Times New Roman"/>
          <w:b w:val="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3"/>
          <w:w w:val="115"/>
          <w:szCs w:val="24"/>
        </w:rPr>
        <w:t>korpusov.</w:t>
      </w:r>
      <w:r>
        <w:rPr>
          <w:rFonts w:ascii="Times New Roman" w:hAnsi="Times New Roman" w:cs="Times New Roman"/>
          <w:b w:val="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Tie</w:t>
      </w:r>
      <w:r>
        <w:rPr>
          <w:rFonts w:ascii="Times New Roman" w:hAnsi="Times New Roman" w:cs="Times New Roman"/>
          <w:b w:val="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je</w:t>
      </w:r>
      <w:r>
        <w:rPr>
          <w:rFonts w:ascii="Times New Roman" w:hAnsi="Times New Roman" w:cs="Times New Roman"/>
          <w:b w:val="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možné</w:t>
      </w:r>
      <w:r>
        <w:rPr>
          <w:rFonts w:ascii="Times New Roman" w:hAnsi="Times New Roman" w:cs="Times New Roman"/>
          <w:b w:val="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v</w:t>
      </w:r>
      <w:r>
        <w:rPr>
          <w:rFonts w:ascii="Times New Roman" w:hAnsi="Times New Roman" w:cs="Times New Roman"/>
          <w:b w:val="0"/>
          <w:spacing w:val="-1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cukrárskej</w:t>
      </w:r>
      <w:r>
        <w:rPr>
          <w:rFonts w:ascii="Times New Roman" w:hAnsi="Times New Roman" w:cs="Times New Roman"/>
          <w:b w:val="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výrobe</w:t>
      </w:r>
      <w:r>
        <w:rPr>
          <w:rFonts w:ascii="Times New Roman" w:hAnsi="Times New Roman" w:cs="Times New Roman"/>
          <w:b w:val="0"/>
          <w:spacing w:val="-2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ďalej</w:t>
      </w:r>
      <w:r>
        <w:rPr>
          <w:rFonts w:ascii="Times New Roman" w:hAnsi="Times New Roman" w:cs="Times New Roman"/>
          <w:b w:val="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upravovať,</w:t>
      </w:r>
      <w:r>
        <w:rPr>
          <w:rFonts w:ascii="Times New Roman" w:hAnsi="Times New Roman" w:cs="Times New Roman"/>
          <w:b w:val="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napríklad</w:t>
      </w:r>
      <w:r>
        <w:rPr>
          <w:rFonts w:ascii="Times New Roman" w:hAnsi="Times New Roman" w:cs="Times New Roman"/>
          <w:b w:val="0"/>
          <w:spacing w:val="-17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3"/>
          <w:w w:val="115"/>
          <w:szCs w:val="24"/>
        </w:rPr>
        <w:t>čokoládovou</w:t>
      </w:r>
      <w:r>
        <w:rPr>
          <w:rFonts w:ascii="Times New Roman" w:hAnsi="Times New Roman" w:cs="Times New Roman"/>
          <w:b w:val="0"/>
          <w:spacing w:val="-1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polevou, náplňami, ovocnými zložkami a</w:t>
      </w:r>
      <w:r>
        <w:rPr>
          <w:rFonts w:ascii="Times New Roman" w:hAnsi="Times New Roman" w:cs="Times New Roman"/>
          <w:b w:val="0"/>
          <w:spacing w:val="-33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pod.</w:t>
      </w:r>
    </w:p>
    <w:p w:rsidR="00CC4BD2" w:rsidRDefault="00CC4BD2" w:rsidP="00CC4BD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2" w:after="0" w:line="240" w:lineRule="auto"/>
        <w:ind w:left="0" w:right="-280" w:firstLine="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w w:val="115"/>
          <w:szCs w:val="24"/>
          <w:highlight w:val="yellow"/>
        </w:rPr>
        <w:t>Kontinuálne</w:t>
      </w:r>
      <w:r>
        <w:rPr>
          <w:rFonts w:ascii="Times New Roman" w:hAnsi="Times New Roman" w:cs="Times New Roman"/>
          <w:spacing w:val="-9"/>
          <w:w w:val="115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w w:val="115"/>
          <w:szCs w:val="24"/>
          <w:highlight w:val="yellow"/>
        </w:rPr>
        <w:t>systémy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–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delia</w:t>
      </w:r>
      <w:r>
        <w:rPr>
          <w:rFonts w:ascii="Times New Roman" w:hAnsi="Times New Roman" w:cs="Times New Roman"/>
          <w:b w:val="0"/>
          <w:spacing w:val="-7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sa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na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dva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základné</w:t>
      </w:r>
      <w:r>
        <w:rPr>
          <w:rFonts w:ascii="Times New Roman" w:hAnsi="Times New Roman" w:cs="Times New Roman"/>
          <w:b w:val="0"/>
          <w:spacing w:val="-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15"/>
          <w:szCs w:val="24"/>
        </w:rPr>
        <w:t>typy:</w:t>
      </w:r>
    </w:p>
    <w:p w:rsidR="00CC4BD2" w:rsidRDefault="00CC4BD2" w:rsidP="00CC4BD2">
      <w:pPr>
        <w:widowControl w:val="0"/>
        <w:numPr>
          <w:ilvl w:val="1"/>
          <w:numId w:val="3"/>
        </w:numPr>
        <w:autoSpaceDE w:val="0"/>
        <w:autoSpaceDN w:val="0"/>
        <w:spacing w:before="9" w:after="0" w:line="232" w:lineRule="auto"/>
        <w:ind w:left="0" w:right="-280" w:firstLine="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w w:val="120"/>
          <w:szCs w:val="24"/>
        </w:rPr>
        <w:t>karuselový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–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jeho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podstatou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je</w:t>
      </w:r>
      <w:r>
        <w:rPr>
          <w:rFonts w:ascii="Times New Roman" w:hAnsi="Times New Roman" w:cs="Times New Roman"/>
          <w:b w:val="0"/>
          <w:spacing w:val="-26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kruhový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w w:val="120"/>
          <w:szCs w:val="24"/>
        </w:rPr>
        <w:t>karusel</w:t>
      </w:r>
      <w:proofErr w:type="spellEnd"/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(kolotoč),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na</w:t>
      </w:r>
      <w:r>
        <w:rPr>
          <w:rFonts w:ascii="Times New Roman" w:hAnsi="Times New Roman" w:cs="Times New Roman"/>
          <w:b w:val="0"/>
          <w:spacing w:val="-28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ktorom</w:t>
      </w:r>
      <w:r>
        <w:rPr>
          <w:rFonts w:ascii="Times New Roman" w:hAnsi="Times New Roman" w:cs="Times New Roman"/>
          <w:b w:val="0"/>
          <w:spacing w:val="-26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sa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po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     </w:t>
      </w:r>
    </w:p>
    <w:p w:rsidR="00CC4BD2" w:rsidRDefault="00CC4BD2" w:rsidP="00CC4BD2">
      <w:pPr>
        <w:widowControl w:val="0"/>
        <w:autoSpaceDE w:val="0"/>
        <w:autoSpaceDN w:val="0"/>
        <w:spacing w:before="9" w:after="0" w:line="232" w:lineRule="auto"/>
        <w:ind w:right="-28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w w:val="120"/>
          <w:szCs w:val="24"/>
        </w:rPr>
        <w:t>horizontálne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uloženej</w:t>
      </w:r>
      <w:r>
        <w:rPr>
          <w:rFonts w:ascii="Times New Roman" w:hAnsi="Times New Roman" w:cs="Times New Roman"/>
          <w:b w:val="0"/>
          <w:spacing w:val="-27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dráhe</w:t>
      </w:r>
      <w:r>
        <w:rPr>
          <w:rFonts w:ascii="Times New Roman" w:hAnsi="Times New Roman" w:cs="Times New Roman"/>
          <w:b w:val="0"/>
          <w:spacing w:val="-12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pohybuje</w:t>
      </w:r>
      <w:r>
        <w:rPr>
          <w:rFonts w:ascii="Times New Roman" w:hAnsi="Times New Roman" w:cs="Times New Roman"/>
          <w:b w:val="0"/>
          <w:spacing w:val="-11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určitý</w:t>
      </w:r>
      <w:r>
        <w:rPr>
          <w:rFonts w:ascii="Times New Roman" w:hAnsi="Times New Roman" w:cs="Times New Roman"/>
          <w:b w:val="0"/>
          <w:spacing w:val="-10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počet</w:t>
      </w:r>
      <w:r>
        <w:rPr>
          <w:rFonts w:ascii="Times New Roman" w:hAnsi="Times New Roman" w:cs="Times New Roman"/>
          <w:b w:val="0"/>
          <w:spacing w:val="-10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oblátkových</w:t>
      </w:r>
      <w:r>
        <w:rPr>
          <w:rFonts w:ascii="Times New Roman" w:hAnsi="Times New Roman" w:cs="Times New Roman"/>
          <w:b w:val="0"/>
          <w:spacing w:val="-11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foriem;</w:t>
      </w:r>
    </w:p>
    <w:p w:rsidR="00CC4BD2" w:rsidRDefault="00CC4BD2" w:rsidP="00CC4BD2">
      <w:pPr>
        <w:widowControl w:val="0"/>
        <w:numPr>
          <w:ilvl w:val="1"/>
          <w:numId w:val="3"/>
        </w:numPr>
        <w:autoSpaceDE w:val="0"/>
        <w:autoSpaceDN w:val="0"/>
        <w:spacing w:before="2" w:after="0" w:line="247" w:lineRule="auto"/>
        <w:ind w:left="0" w:right="-280" w:firstLine="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w w:val="120"/>
          <w:szCs w:val="24"/>
        </w:rPr>
        <w:t>s</w:t>
      </w:r>
      <w:r>
        <w:rPr>
          <w:rFonts w:ascii="Times New Roman" w:hAnsi="Times New Roman" w:cs="Times New Roman"/>
          <w:spacing w:val="-30"/>
          <w:w w:val="120"/>
          <w:szCs w:val="24"/>
        </w:rPr>
        <w:t xml:space="preserve"> </w:t>
      </w:r>
      <w:r>
        <w:rPr>
          <w:rFonts w:ascii="Times New Roman" w:hAnsi="Times New Roman" w:cs="Times New Roman"/>
          <w:w w:val="120"/>
          <w:szCs w:val="24"/>
        </w:rPr>
        <w:t>oválnou</w:t>
      </w:r>
      <w:r>
        <w:rPr>
          <w:rFonts w:ascii="Times New Roman" w:hAnsi="Times New Roman" w:cs="Times New Roman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w w:val="120"/>
          <w:szCs w:val="24"/>
        </w:rPr>
        <w:t>dráhou</w:t>
      </w:r>
      <w:r>
        <w:rPr>
          <w:rFonts w:ascii="Times New Roman" w:hAnsi="Times New Roman" w:cs="Times New Roman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w w:val="120"/>
          <w:szCs w:val="24"/>
        </w:rPr>
        <w:t>foriem</w:t>
      </w:r>
      <w:r>
        <w:rPr>
          <w:rFonts w:ascii="Times New Roman" w:hAnsi="Times New Roman" w:cs="Times New Roman"/>
          <w:b w:val="0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–orientované</w:t>
      </w:r>
      <w:r>
        <w:rPr>
          <w:rFonts w:ascii="Times New Roman" w:hAnsi="Times New Roman" w:cs="Times New Roman"/>
          <w:b w:val="0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sú</w:t>
      </w:r>
      <w:r>
        <w:rPr>
          <w:rFonts w:ascii="Times New Roman" w:hAnsi="Times New Roman" w:cs="Times New Roman"/>
          <w:b w:val="0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v</w:t>
      </w:r>
      <w:r>
        <w:rPr>
          <w:rFonts w:ascii="Times New Roman" w:hAnsi="Times New Roman" w:cs="Times New Roman"/>
          <w:b w:val="0"/>
          <w:spacing w:val="-30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horizontálnej</w:t>
      </w:r>
      <w:r>
        <w:rPr>
          <w:rFonts w:ascii="Times New Roman" w:hAnsi="Times New Roman" w:cs="Times New Roman"/>
          <w:b w:val="0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aj</w:t>
      </w:r>
      <w:r>
        <w:rPr>
          <w:rFonts w:ascii="Times New Roman" w:hAnsi="Times New Roman" w:cs="Times New Roman"/>
          <w:b w:val="0"/>
          <w:spacing w:val="-29"/>
          <w:w w:val="120"/>
          <w:szCs w:val="24"/>
        </w:rPr>
        <w:t xml:space="preserve"> </w:t>
      </w:r>
    </w:p>
    <w:p w:rsidR="00700E99" w:rsidRPr="00CC4BD2" w:rsidRDefault="00CC4BD2" w:rsidP="00CC4BD2">
      <w:pPr>
        <w:widowControl w:val="0"/>
        <w:tabs>
          <w:tab w:val="left" w:pos="1692"/>
        </w:tabs>
        <w:autoSpaceDE w:val="0"/>
        <w:autoSpaceDN w:val="0"/>
        <w:spacing w:before="2" w:after="0" w:line="247" w:lineRule="auto"/>
        <w:ind w:right="-280"/>
        <w:jc w:val="both"/>
        <w:rPr>
          <w:rFonts w:ascii="Times New Roman" w:hAnsi="Times New Roman" w:cs="Times New Roman"/>
          <w:b w:val="0"/>
          <w:w w:val="120"/>
          <w:szCs w:val="24"/>
        </w:rPr>
      </w:pPr>
      <w:r>
        <w:rPr>
          <w:rFonts w:ascii="Times New Roman" w:hAnsi="Times New Roman" w:cs="Times New Roman"/>
          <w:b w:val="0"/>
          <w:w w:val="120"/>
          <w:szCs w:val="24"/>
        </w:rPr>
        <w:t>vertikálnej</w:t>
      </w:r>
      <w:r>
        <w:rPr>
          <w:rFonts w:ascii="Times New Roman" w:hAnsi="Times New Roman" w:cs="Times New Roman"/>
          <w:b w:val="0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polohe.</w:t>
      </w:r>
      <w:r>
        <w:rPr>
          <w:rFonts w:ascii="Times New Roman" w:hAnsi="Times New Roman" w:cs="Times New Roman"/>
          <w:b w:val="0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Ide</w:t>
      </w:r>
      <w:r>
        <w:rPr>
          <w:rFonts w:ascii="Times New Roman" w:hAnsi="Times New Roman" w:cs="Times New Roman"/>
          <w:b w:val="0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o</w:t>
      </w:r>
      <w:r>
        <w:rPr>
          <w:rFonts w:ascii="Times New Roman" w:hAnsi="Times New Roman" w:cs="Times New Roman"/>
          <w:b w:val="0"/>
          <w:spacing w:val="-29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plne</w:t>
      </w:r>
      <w:r>
        <w:rPr>
          <w:rFonts w:ascii="Times New Roman" w:hAnsi="Times New Roman" w:cs="Times New Roman"/>
          <w:b w:val="0"/>
          <w:spacing w:val="-30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automatizované</w:t>
      </w:r>
      <w:r>
        <w:rPr>
          <w:rFonts w:ascii="Times New Roman" w:hAnsi="Times New Roman" w:cs="Times New Roman"/>
          <w:b w:val="0"/>
          <w:spacing w:val="-11"/>
          <w:w w:val="120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20"/>
          <w:szCs w:val="24"/>
        </w:rPr>
        <w:t>zariadenie.</w:t>
      </w:r>
      <w:bookmarkStart w:id="2" w:name="_GoBack"/>
      <w:bookmarkEnd w:id="2"/>
    </w:p>
    <w:sectPr w:rsidR="00700E99" w:rsidRPr="00CC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7CF"/>
    <w:multiLevelType w:val="hybridMultilevel"/>
    <w:tmpl w:val="90F0B27C"/>
    <w:lvl w:ilvl="0" w:tplc="B610FB26">
      <w:start w:val="1"/>
      <w:numFmt w:val="decimal"/>
      <w:lvlText w:val="%1."/>
      <w:lvlJc w:val="left"/>
      <w:pPr>
        <w:ind w:left="1577" w:hanging="341"/>
      </w:pPr>
      <w:rPr>
        <w:rFonts w:ascii="Book Antiqua" w:eastAsia="Book Antiqua" w:hAnsi="Book Antiqua" w:cs="Book Antiqua" w:hint="default"/>
        <w:i/>
        <w:color w:val="231F20"/>
        <w:spacing w:val="-12"/>
        <w:w w:val="96"/>
        <w:sz w:val="22"/>
        <w:szCs w:val="22"/>
        <w:lang w:val="sk-SK" w:eastAsia="sk-SK" w:bidi="sk-SK"/>
      </w:rPr>
    </w:lvl>
    <w:lvl w:ilvl="1" w:tplc="8814D75E">
      <w:numFmt w:val="bullet"/>
      <w:lvlText w:val="•"/>
      <w:lvlJc w:val="left"/>
      <w:pPr>
        <w:ind w:left="2560" w:hanging="341"/>
      </w:pPr>
      <w:rPr>
        <w:lang w:val="sk-SK" w:eastAsia="sk-SK" w:bidi="sk-SK"/>
      </w:rPr>
    </w:lvl>
    <w:lvl w:ilvl="2" w:tplc="AD7010EC">
      <w:numFmt w:val="bullet"/>
      <w:lvlText w:val="•"/>
      <w:lvlJc w:val="left"/>
      <w:pPr>
        <w:ind w:left="3541" w:hanging="341"/>
      </w:pPr>
      <w:rPr>
        <w:lang w:val="sk-SK" w:eastAsia="sk-SK" w:bidi="sk-SK"/>
      </w:rPr>
    </w:lvl>
    <w:lvl w:ilvl="3" w:tplc="6C5EE59E">
      <w:numFmt w:val="bullet"/>
      <w:lvlText w:val="•"/>
      <w:lvlJc w:val="left"/>
      <w:pPr>
        <w:ind w:left="4521" w:hanging="341"/>
      </w:pPr>
      <w:rPr>
        <w:lang w:val="sk-SK" w:eastAsia="sk-SK" w:bidi="sk-SK"/>
      </w:rPr>
    </w:lvl>
    <w:lvl w:ilvl="4" w:tplc="7C1CA710">
      <w:numFmt w:val="bullet"/>
      <w:lvlText w:val="•"/>
      <w:lvlJc w:val="left"/>
      <w:pPr>
        <w:ind w:left="5502" w:hanging="341"/>
      </w:pPr>
      <w:rPr>
        <w:lang w:val="sk-SK" w:eastAsia="sk-SK" w:bidi="sk-SK"/>
      </w:rPr>
    </w:lvl>
    <w:lvl w:ilvl="5" w:tplc="7C428376">
      <w:numFmt w:val="bullet"/>
      <w:lvlText w:val="•"/>
      <w:lvlJc w:val="left"/>
      <w:pPr>
        <w:ind w:left="6482" w:hanging="341"/>
      </w:pPr>
      <w:rPr>
        <w:lang w:val="sk-SK" w:eastAsia="sk-SK" w:bidi="sk-SK"/>
      </w:rPr>
    </w:lvl>
    <w:lvl w:ilvl="6" w:tplc="A57AC458">
      <w:numFmt w:val="bullet"/>
      <w:lvlText w:val="•"/>
      <w:lvlJc w:val="left"/>
      <w:pPr>
        <w:ind w:left="7463" w:hanging="341"/>
      </w:pPr>
      <w:rPr>
        <w:lang w:val="sk-SK" w:eastAsia="sk-SK" w:bidi="sk-SK"/>
      </w:rPr>
    </w:lvl>
    <w:lvl w:ilvl="7" w:tplc="02BC5146">
      <w:numFmt w:val="bullet"/>
      <w:lvlText w:val="•"/>
      <w:lvlJc w:val="left"/>
      <w:pPr>
        <w:ind w:left="8443" w:hanging="341"/>
      </w:pPr>
      <w:rPr>
        <w:lang w:val="sk-SK" w:eastAsia="sk-SK" w:bidi="sk-SK"/>
      </w:rPr>
    </w:lvl>
    <w:lvl w:ilvl="8" w:tplc="64BC1988">
      <w:numFmt w:val="bullet"/>
      <w:lvlText w:val="•"/>
      <w:lvlJc w:val="left"/>
      <w:pPr>
        <w:ind w:left="9424" w:hanging="341"/>
      </w:pPr>
      <w:rPr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0390150"/>
    <w:multiLevelType w:val="hybridMultilevel"/>
    <w:tmpl w:val="36769A02"/>
    <w:lvl w:ilvl="0" w:tplc="EE34DDF4">
      <w:start w:val="1"/>
      <w:numFmt w:val="decimal"/>
      <w:lvlText w:val="%1."/>
      <w:lvlJc w:val="left"/>
      <w:pPr>
        <w:ind w:left="1464" w:hanging="227"/>
      </w:pPr>
      <w:rPr>
        <w:rFonts w:ascii="Times New Roman" w:eastAsia="Times New Roman" w:hAnsi="Times New Roman" w:cs="Times New Roman" w:hint="default"/>
        <w:color w:val="231F20"/>
        <w:spacing w:val="-9"/>
        <w:w w:val="93"/>
        <w:sz w:val="18"/>
        <w:szCs w:val="18"/>
        <w:lang w:val="sk-SK" w:eastAsia="sk-SK" w:bidi="sk-SK"/>
      </w:rPr>
    </w:lvl>
    <w:lvl w:ilvl="1" w:tplc="5FFEF2DC">
      <w:numFmt w:val="bullet"/>
      <w:lvlText w:val="•"/>
      <w:lvlJc w:val="left"/>
      <w:pPr>
        <w:ind w:left="1691" w:hanging="227"/>
      </w:pPr>
      <w:rPr>
        <w:rFonts w:ascii="Times New Roman" w:eastAsia="Times New Roman" w:hAnsi="Times New Roman" w:cs="Times New Roman" w:hint="default"/>
        <w:color w:val="231F20"/>
        <w:w w:val="190"/>
        <w:sz w:val="18"/>
        <w:szCs w:val="18"/>
        <w:lang w:val="sk-SK" w:eastAsia="sk-SK" w:bidi="sk-SK"/>
      </w:rPr>
    </w:lvl>
    <w:lvl w:ilvl="2" w:tplc="9EBAF262">
      <w:numFmt w:val="bullet"/>
      <w:lvlText w:val="•"/>
      <w:lvlJc w:val="left"/>
      <w:pPr>
        <w:ind w:left="2776" w:hanging="227"/>
      </w:pPr>
      <w:rPr>
        <w:lang w:val="sk-SK" w:eastAsia="sk-SK" w:bidi="sk-SK"/>
      </w:rPr>
    </w:lvl>
    <w:lvl w:ilvl="3" w:tplc="19182DB2">
      <w:numFmt w:val="bullet"/>
      <w:lvlText w:val="•"/>
      <w:lvlJc w:val="left"/>
      <w:pPr>
        <w:ind w:left="3852" w:hanging="227"/>
      </w:pPr>
      <w:rPr>
        <w:lang w:val="sk-SK" w:eastAsia="sk-SK" w:bidi="sk-SK"/>
      </w:rPr>
    </w:lvl>
    <w:lvl w:ilvl="4" w:tplc="8E5A81D0">
      <w:numFmt w:val="bullet"/>
      <w:lvlText w:val="•"/>
      <w:lvlJc w:val="left"/>
      <w:pPr>
        <w:ind w:left="4928" w:hanging="227"/>
      </w:pPr>
      <w:rPr>
        <w:lang w:val="sk-SK" w:eastAsia="sk-SK" w:bidi="sk-SK"/>
      </w:rPr>
    </w:lvl>
    <w:lvl w:ilvl="5" w:tplc="AE9075EC">
      <w:numFmt w:val="bullet"/>
      <w:lvlText w:val="•"/>
      <w:lvlJc w:val="left"/>
      <w:pPr>
        <w:ind w:left="6004" w:hanging="227"/>
      </w:pPr>
      <w:rPr>
        <w:lang w:val="sk-SK" w:eastAsia="sk-SK" w:bidi="sk-SK"/>
      </w:rPr>
    </w:lvl>
    <w:lvl w:ilvl="6" w:tplc="5AEA399C">
      <w:numFmt w:val="bullet"/>
      <w:lvlText w:val="•"/>
      <w:lvlJc w:val="left"/>
      <w:pPr>
        <w:ind w:left="7080" w:hanging="227"/>
      </w:pPr>
      <w:rPr>
        <w:lang w:val="sk-SK" w:eastAsia="sk-SK" w:bidi="sk-SK"/>
      </w:rPr>
    </w:lvl>
    <w:lvl w:ilvl="7" w:tplc="A0D6BEAE">
      <w:numFmt w:val="bullet"/>
      <w:lvlText w:val="•"/>
      <w:lvlJc w:val="left"/>
      <w:pPr>
        <w:ind w:left="8157" w:hanging="227"/>
      </w:pPr>
      <w:rPr>
        <w:lang w:val="sk-SK" w:eastAsia="sk-SK" w:bidi="sk-SK"/>
      </w:rPr>
    </w:lvl>
    <w:lvl w:ilvl="8" w:tplc="942828AC">
      <w:numFmt w:val="bullet"/>
      <w:lvlText w:val="•"/>
      <w:lvlJc w:val="left"/>
      <w:pPr>
        <w:ind w:left="9233" w:hanging="227"/>
      </w:pPr>
      <w:rPr>
        <w:lang w:val="sk-SK" w:eastAsia="sk-SK" w:bidi="sk-SK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D2"/>
    <w:rsid w:val="00700E99"/>
    <w:rsid w:val="00C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BD2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CC4BD2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C4BD2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CC4BD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CC4BD2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BD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BD2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CC4BD2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C4BD2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CC4BD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CC4BD2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BD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2021-02-07T14:11:00Z</dcterms:created>
  <dcterms:modified xsi:type="dcterms:W3CDTF">2021-02-07T14:13:00Z</dcterms:modified>
</cp:coreProperties>
</file>