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CD" w:rsidRPr="009A03CD" w:rsidRDefault="009A03CD" w:rsidP="009A03CD">
      <w:pPr>
        <w:pStyle w:val="Nadpis1"/>
        <w:numPr>
          <w:ilvl w:val="0"/>
          <w:numId w:val="0"/>
        </w:numPr>
        <w:rPr>
          <w:b w:val="0"/>
          <w:lang w:eastAsia="sk-SK"/>
        </w:rPr>
      </w:pPr>
      <w:bookmarkStart w:id="0" w:name="_Toc49941776"/>
      <w:r w:rsidRPr="009A03CD">
        <w:rPr>
          <w:b w:val="0"/>
          <w:lang w:eastAsia="sk-SK"/>
        </w:rPr>
        <w:t>Odbor: Cukrárska výroba</w:t>
      </w:r>
    </w:p>
    <w:p w:rsidR="009A03CD" w:rsidRPr="009A03CD" w:rsidRDefault="009A03CD" w:rsidP="009A03CD">
      <w:pPr>
        <w:spacing w:after="0"/>
        <w:jc w:val="left"/>
        <w:rPr>
          <w:rFonts w:ascii="Times New Roman" w:hAnsi="Times New Roman" w:cs="Times New Roman"/>
          <w:b w:val="0"/>
          <w:szCs w:val="24"/>
          <w:lang w:eastAsia="sk-SK"/>
        </w:rPr>
      </w:pPr>
      <w:r w:rsidRPr="009A03CD">
        <w:rPr>
          <w:rFonts w:ascii="Times New Roman" w:hAnsi="Times New Roman" w:cs="Times New Roman"/>
          <w:b w:val="0"/>
          <w:szCs w:val="24"/>
          <w:lang w:eastAsia="sk-SK"/>
        </w:rPr>
        <w:t>Predmet: technológia</w:t>
      </w:r>
    </w:p>
    <w:p w:rsidR="009A03CD" w:rsidRPr="009A03CD" w:rsidRDefault="009A03CD" w:rsidP="009A03CD">
      <w:pPr>
        <w:spacing w:after="0"/>
        <w:jc w:val="left"/>
        <w:rPr>
          <w:rFonts w:ascii="Times New Roman" w:hAnsi="Times New Roman" w:cs="Times New Roman"/>
          <w:b w:val="0"/>
          <w:szCs w:val="24"/>
          <w:lang w:eastAsia="sk-SK"/>
        </w:rPr>
      </w:pPr>
      <w:r w:rsidRPr="009A03CD">
        <w:rPr>
          <w:rFonts w:ascii="Times New Roman" w:hAnsi="Times New Roman" w:cs="Times New Roman"/>
          <w:b w:val="0"/>
          <w:szCs w:val="24"/>
          <w:lang w:eastAsia="sk-SK"/>
        </w:rPr>
        <w:t>Ročník: tretí</w:t>
      </w:r>
    </w:p>
    <w:p w:rsidR="009A03CD" w:rsidRPr="009A03CD" w:rsidRDefault="009A03CD" w:rsidP="009A03CD">
      <w:pPr>
        <w:spacing w:after="0"/>
        <w:jc w:val="left"/>
        <w:rPr>
          <w:rFonts w:ascii="Times New Roman" w:hAnsi="Times New Roman" w:cs="Times New Roman"/>
          <w:b w:val="0"/>
          <w:szCs w:val="24"/>
          <w:lang w:eastAsia="sk-SK"/>
        </w:rPr>
      </w:pPr>
      <w:r w:rsidRPr="009A03CD">
        <w:rPr>
          <w:rFonts w:ascii="Times New Roman" w:hAnsi="Times New Roman" w:cs="Times New Roman"/>
          <w:b w:val="0"/>
          <w:szCs w:val="24"/>
          <w:lang w:eastAsia="sk-SK"/>
        </w:rPr>
        <w:t>DV: január 2022</w:t>
      </w:r>
    </w:p>
    <w:p w:rsidR="009A03CD" w:rsidRPr="009A03CD" w:rsidRDefault="009A03CD" w:rsidP="009A03CD">
      <w:pPr>
        <w:pStyle w:val="Nadpis1"/>
        <w:numPr>
          <w:ilvl w:val="0"/>
          <w:numId w:val="0"/>
        </w:numPr>
        <w:jc w:val="center"/>
        <w:rPr>
          <w:sz w:val="28"/>
          <w:szCs w:val="28"/>
          <w:u w:val="single"/>
          <w:lang w:eastAsia="sk-SK"/>
        </w:rPr>
      </w:pPr>
      <w:r w:rsidRPr="009A03CD">
        <w:rPr>
          <w:sz w:val="28"/>
          <w:szCs w:val="28"/>
          <w:u w:val="single"/>
          <w:lang w:eastAsia="sk-SK"/>
        </w:rPr>
        <w:t>Ozdoby z korpusov cukrárskych výrobkov</w:t>
      </w:r>
      <w:bookmarkEnd w:id="0"/>
    </w:p>
    <w:p w:rsidR="009A03CD" w:rsidRPr="00AC3DA4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A03CD" w:rsidRPr="00AC3DA4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Niektoré korpusy cukrárskych výrobkov je možné použiť aj na výrobu ozdôb. Ide o pláty a 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buflery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zo šľahanej hmoty, korpusy z odpaľovaného cesta, jadrovej hmoty, ozdoby z pečenej mandľovej hmoty, z vaječnej hmoty a pod.</w:t>
      </w:r>
    </w:p>
    <w:p w:rsidR="009A03CD" w:rsidRPr="00AC3DA4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A03CD" w:rsidRPr="00AC3DA4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Modelované ozdoby z plátov –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piškótový plát sa rozreže na polovicu a naplní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pišingerovou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náplňou. Po stuhnutí sa z plátu vykrajujú požadované tvary. Polotovary sa balia do vyvaľkanej navlhčenej a vhodne zafarbenej modelovacej hmoty. Po konečnej úprave tvaru sa podľa potreby dohotovia kakaovou polevou a pod. Aby ozdoby nevysychali, povrch sa potrie rozohriatym tukom. Na dosiahnutie rôznych tvarov sa používajú aj formičky.</w:t>
      </w:r>
    </w:p>
    <w:p w:rsidR="009A03CD" w:rsidRPr="00AC3DA4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A03CD" w:rsidRPr="00AC3DA4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Ozdoby z pečenej mandľovej hmoty (marcipánovej) –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Pečivo z pečenej mandľovej hmoty patrí medzi najkvalitnejšie druhy čajového pečiva. Používa sa aj na ozdobovanie cukrárskych výrobkov. Formuje sa do tvaru figúrok a pod. Pripravuje sa zo základnej mandľovej hmoty, tekutých vaječných bielkov a práškového cukru a podľa potreby sa prifarbí a ochutí. Tvaruje sa striekaním pomocou vrecúška s rezanou trubičkou. Pečie sa pri teplote 230*C asi 10 minút.</w:t>
      </w:r>
    </w:p>
    <w:p w:rsidR="009A03CD" w:rsidRPr="00AC3DA4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A03CD" w:rsidRPr="00AC3DA4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Ozdoby z pálenej hmoty –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používajú sa zriedka. Odpaľovaná hmota sa vyrobí podľa klasickej receptúry. Nastriekané ozdoby sa pečú prevažne samostatne a následne sa aplikujú na tortový korpus.</w:t>
      </w:r>
    </w:p>
    <w:p w:rsidR="009A03CD" w:rsidRPr="00AC3DA4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A03CD" w:rsidRPr="00AC3DA4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Ozdoby z vaječnej hmoty typu pasians –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vaječnú hmotu možno tvarovať striekaním pomocou vrecúška s hladkou rúrkou na mastné múkou posypané plechy. Ozdoby majú tvar figúrok, stojanov na torty a pod. jednotlivé časti polotovarov možno spevniť zlepením dvoch kusov pomocou tvrdej čokoládovej hmoty. Rovnako sa môžu ďalej dotvoriť ostatnými zdobiacimi hmotami.</w:t>
      </w: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</w:p>
    <w:p w:rsidR="009A03CD" w:rsidRPr="00AC3DA4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A03CD" w:rsidRPr="00AC3DA4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15F24AE9" wp14:editId="0B307DF3">
            <wp:extent cx="2009775" cy="1505391"/>
            <wp:effectExtent l="0" t="0" r="0" b="0"/>
            <wp:docPr id="64" name="Obrázok 64" descr="CHEZ LUCIE: srpna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HEZ LUCIE: srpna 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5E5C9AAF" wp14:editId="21A70963">
            <wp:extent cx="2371725" cy="1510814"/>
            <wp:effectExtent l="0" t="0" r="0" b="0"/>
            <wp:docPr id="63" name="Obrázok 63" descr="Učebný zdroj pre žiakov z predmetu Technológia Od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Učebný zdroj pre žiakov z predmetu Technológia Odb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1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CD" w:rsidRPr="00AC3DA4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A03CD" w:rsidRPr="009A03CD" w:rsidRDefault="009A03CD" w:rsidP="009A03C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60E77" w:rsidRPr="009A03CD" w:rsidRDefault="009A03CD" w:rsidP="009A03CD">
      <w:pPr>
        <w:spacing w:line="240" w:lineRule="auto"/>
        <w:jc w:val="left"/>
        <w:rPr>
          <w:rFonts w:ascii="Times New Roman" w:hAnsi="Times New Roman" w:cs="Times New Roman"/>
          <w:b w:val="0"/>
        </w:rPr>
      </w:pPr>
      <w:r w:rsidRPr="009A03CD">
        <w:rPr>
          <w:rFonts w:ascii="Times New Roman" w:hAnsi="Times New Roman" w:cs="Times New Roman"/>
          <w:b w:val="0"/>
        </w:rPr>
        <w:t>Otázky</w:t>
      </w:r>
    </w:p>
    <w:p w:rsidR="009A03CD" w:rsidRPr="009A03CD" w:rsidRDefault="003E10D8" w:rsidP="009A03CD">
      <w:pPr>
        <w:spacing w:line="240" w:lineRule="auto"/>
        <w:jc w:val="left"/>
        <w:rPr>
          <w:rFonts w:ascii="Times New Roman" w:hAnsi="Times New Roman" w:cs="Times New Roman"/>
          <w:b w:val="0"/>
        </w:rPr>
      </w:pPr>
      <w:bookmarkStart w:id="1" w:name="_GoBack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E338EC6" wp14:editId="0AF8FDA7">
            <wp:simplePos x="0" y="0"/>
            <wp:positionH relativeFrom="column">
              <wp:posOffset>-71120</wp:posOffset>
            </wp:positionH>
            <wp:positionV relativeFrom="paragraph">
              <wp:posOffset>-415925</wp:posOffset>
            </wp:positionV>
            <wp:extent cx="1028700" cy="1552575"/>
            <wp:effectExtent l="0" t="0" r="0" b="9525"/>
            <wp:wrapSquare wrapText="bothSides"/>
            <wp:docPr id="5" name="Obrázok 5" descr="Otáznik Otázka Odpoveď Search - Obrázok zdarma na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táznik Otázka Odpoveď Search - Obrázok zdarma na Pixaba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0743" r="5455" b="8430"/>
                    <a:stretch/>
                  </pic:blipFill>
                  <pic:spPr bwMode="auto">
                    <a:xfrm>
                      <a:off x="0" y="0"/>
                      <a:ext cx="1028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9A03CD" w:rsidRPr="009A03CD">
        <w:rPr>
          <w:rFonts w:ascii="Times New Roman" w:hAnsi="Times New Roman" w:cs="Times New Roman"/>
          <w:b w:val="0"/>
        </w:rPr>
        <w:t>Vymenuj hmoty z ktorých sa vyrábajú ozdoby.</w:t>
      </w:r>
    </w:p>
    <w:p w:rsidR="009A03CD" w:rsidRDefault="009A03CD" w:rsidP="009A03CD">
      <w:pPr>
        <w:spacing w:line="240" w:lineRule="auto"/>
        <w:jc w:val="left"/>
        <w:rPr>
          <w:rFonts w:ascii="Times New Roman" w:hAnsi="Times New Roman" w:cs="Times New Roman"/>
          <w:b w:val="0"/>
        </w:rPr>
      </w:pPr>
      <w:r w:rsidRPr="009A03CD">
        <w:rPr>
          <w:rFonts w:ascii="Times New Roman" w:hAnsi="Times New Roman" w:cs="Times New Roman"/>
          <w:b w:val="0"/>
        </w:rPr>
        <w:t>Používajú sa na modelovanie ozdôb z hmoty aj náplne.</w:t>
      </w:r>
    </w:p>
    <w:p w:rsidR="009A03CD" w:rsidRPr="009A03CD" w:rsidRDefault="003C4BD9" w:rsidP="003C4BD9">
      <w:pPr>
        <w:spacing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Ako sa volá hmota ktorá sa používa najčastejšie na modelovanie ozdôb.</w:t>
      </w:r>
    </w:p>
    <w:sectPr w:rsidR="009A03CD" w:rsidRPr="009A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CD"/>
    <w:rsid w:val="003C4BD9"/>
    <w:rsid w:val="003E10D8"/>
    <w:rsid w:val="009A03CD"/>
    <w:rsid w:val="00D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3CD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9A03CD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A03CD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3CD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3CD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9A03CD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A03CD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3C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2022-01-23T16:58:00Z</dcterms:created>
  <dcterms:modified xsi:type="dcterms:W3CDTF">2022-01-23T17:25:00Z</dcterms:modified>
</cp:coreProperties>
</file>