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E1" w:rsidRDefault="005F0AE1" w:rsidP="005F0AE1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Aranžmán na stôl s jarnou tematikou</w:t>
      </w:r>
    </w:p>
    <w:p w:rsidR="005F0AE1" w:rsidRDefault="005F0AE1" w:rsidP="005F0AE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5F0AE1" w:rsidRDefault="005F0AE1" w:rsidP="005F0AE1">
      <w:pPr>
        <w:pStyle w:val="Odsekzoznamu"/>
        <w:ind w:left="0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EF3029">
        <w:rPr>
          <w:rFonts w:ascii="Times New Roman" w:hAnsi="Times New Roman" w:cs="Times New Roman"/>
          <w:sz w:val="24"/>
          <w:szCs w:val="24"/>
        </w:rPr>
        <w:t>Jar je krásnym a tvoriv</w:t>
      </w:r>
      <w:r>
        <w:rPr>
          <w:rFonts w:ascii="Times New Roman" w:hAnsi="Times New Roman" w:cs="Times New Roman"/>
          <w:sz w:val="24"/>
          <w:szCs w:val="24"/>
        </w:rPr>
        <w:t>ým obdobím. Na aranžovanie môžem</w:t>
      </w:r>
      <w:r w:rsidRPr="00EF3029">
        <w:rPr>
          <w:rFonts w:ascii="Times New Roman" w:hAnsi="Times New Roman" w:cs="Times New Roman"/>
          <w:sz w:val="24"/>
          <w:szCs w:val="24"/>
        </w:rPr>
        <w:t xml:space="preserve">e využiť všetko, čo začína kvitnúť a pučať </w:t>
      </w:r>
      <w:r>
        <w:rPr>
          <w:rFonts w:ascii="Times New Roman" w:hAnsi="Times New Roman" w:cs="Times New Roman"/>
          <w:sz w:val="24"/>
          <w:szCs w:val="24"/>
        </w:rPr>
        <w:t xml:space="preserve">na záhonoch </w:t>
      </w:r>
      <w:r w:rsidRPr="00EF3029">
        <w:rPr>
          <w:rFonts w:ascii="Times New Roman" w:hAnsi="Times New Roman" w:cs="Times New Roman"/>
          <w:sz w:val="24"/>
          <w:szCs w:val="24"/>
        </w:rPr>
        <w:t xml:space="preserve">a doplniť machom, </w:t>
      </w:r>
      <w:r>
        <w:rPr>
          <w:rFonts w:ascii="Times New Roman" w:hAnsi="Times New Roman" w:cs="Times New Roman"/>
          <w:sz w:val="24"/>
          <w:szCs w:val="24"/>
        </w:rPr>
        <w:t>kôrou, vetvičkami, ktoré nájdem</w:t>
      </w:r>
      <w:r w:rsidRPr="00EF3029">
        <w:rPr>
          <w:rFonts w:ascii="Times New Roman" w:hAnsi="Times New Roman" w:cs="Times New Roman"/>
          <w:sz w:val="24"/>
          <w:szCs w:val="24"/>
        </w:rPr>
        <w:t xml:space="preserve">e na prechádzke v prírode. </w:t>
      </w:r>
      <w:r>
        <w:rPr>
          <w:rFonts w:ascii="Times New Roman" w:hAnsi="Times New Roman" w:cs="Times New Roman"/>
          <w:sz w:val="24"/>
          <w:szCs w:val="24"/>
        </w:rPr>
        <w:t xml:space="preserve">Súčasná </w:t>
      </w:r>
      <w:proofErr w:type="spellStart"/>
      <w:r>
        <w:rPr>
          <w:rFonts w:ascii="Times New Roman" w:hAnsi="Times New Roman" w:cs="Times New Roman"/>
          <w:sz w:val="24"/>
          <w:szCs w:val="24"/>
        </w:rPr>
        <w:t>floristika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aranžovani</w:t>
      </w:r>
      <w:r w:rsidRPr="00EF302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sa prikláňa k používaniu prírodných materiálov a čerstvých kvetov. Pri tvorbe aranžmánu na stôl s jarnou tematikou môžeme použiť tak črepníkové kvitnúce kvetiny ako aj rezané kvety. </w:t>
      </w:r>
      <w:r>
        <w:rPr>
          <w:rStyle w:val="Siln"/>
          <w:rFonts w:ascii="Times New Roman" w:hAnsi="Times New Roman" w:cs="Times New Roman"/>
          <w:sz w:val="24"/>
          <w:szCs w:val="24"/>
        </w:rPr>
        <w:t>Pri vytváraní dekorácie sa snažím</w:t>
      </w:r>
      <w:r w:rsidRPr="00EF3029">
        <w:rPr>
          <w:rStyle w:val="Siln"/>
          <w:rFonts w:ascii="Times New Roman" w:hAnsi="Times New Roman" w:cs="Times New Roman"/>
          <w:sz w:val="24"/>
          <w:szCs w:val="24"/>
        </w:rPr>
        <w:t>e riadiť nasledujúcimi zásadami:</w:t>
      </w:r>
    </w:p>
    <w:p w:rsidR="005F0AE1" w:rsidRPr="0080644E" w:rsidRDefault="005F0AE1" w:rsidP="005F0AE1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644E">
        <w:rPr>
          <w:rFonts w:ascii="Times New Roman" w:hAnsi="Times New Roman" w:cs="Times New Roman"/>
          <w:sz w:val="24"/>
          <w:szCs w:val="24"/>
        </w:rPr>
        <w:t xml:space="preserve">veľkosť dekorácie, jej farebnosť a použité materiály sa musia prispôsobiť interiéru,  </w:t>
      </w:r>
      <w:r w:rsidRPr="0080644E">
        <w:rPr>
          <w:rFonts w:ascii="Times New Roman" w:hAnsi="Times New Roman" w:cs="Times New Roman"/>
          <w:sz w:val="24"/>
          <w:szCs w:val="24"/>
        </w:rPr>
        <w:br/>
        <w:t>- ak aranžujeme viac druhov kvetov, volíme neutrálnu nádobu,</w:t>
      </w:r>
      <w:r w:rsidRPr="0080644E">
        <w:rPr>
          <w:rFonts w:ascii="Times New Roman" w:hAnsi="Times New Roman" w:cs="Times New Roman"/>
          <w:sz w:val="24"/>
          <w:szCs w:val="24"/>
        </w:rPr>
        <w:br/>
        <w:t>- do extravagantnej nádoby umiestňujme kvety tón v </w:t>
      </w:r>
      <w:r>
        <w:rPr>
          <w:rFonts w:ascii="Times New Roman" w:hAnsi="Times New Roman" w:cs="Times New Roman"/>
          <w:sz w:val="24"/>
          <w:szCs w:val="24"/>
        </w:rPr>
        <w:t>tón.</w:t>
      </w:r>
    </w:p>
    <w:p w:rsidR="005F0AE1" w:rsidRPr="0080644E" w:rsidRDefault="005F0AE1" w:rsidP="005F0AE1">
      <w:pPr>
        <w:rPr>
          <w:rFonts w:ascii="Times New Roman" w:hAnsi="Times New Roman" w:cs="Times New Roman"/>
          <w:sz w:val="24"/>
          <w:szCs w:val="24"/>
          <w:u w:val="single"/>
        </w:rPr>
      </w:pPr>
      <w:r w:rsidRPr="0080644E">
        <w:rPr>
          <w:rFonts w:ascii="Times New Roman" w:hAnsi="Times New Roman" w:cs="Times New Roman"/>
          <w:sz w:val="24"/>
          <w:szCs w:val="24"/>
          <w:u w:val="single"/>
        </w:rPr>
        <w:t>Potrebujeme:</w:t>
      </w:r>
    </w:p>
    <w:p w:rsidR="005F0AE1" w:rsidRDefault="005F0AE1" w:rsidP="005F0AE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keramickú alebo skle</w:t>
      </w:r>
      <w:r w:rsidRPr="0080644E">
        <w:rPr>
          <w:rFonts w:ascii="Times New Roman" w:hAnsi="Times New Roman" w:cs="Times New Roman"/>
          <w:sz w:val="24"/>
          <w:szCs w:val="24"/>
        </w:rPr>
        <w:t>nú nádobu štvorcového tvaru</w:t>
      </w:r>
      <w:r>
        <w:rPr>
          <w:rFonts w:ascii="Times New Roman" w:hAnsi="Times New Roman" w:cs="Times New Roman"/>
          <w:sz w:val="24"/>
          <w:szCs w:val="24"/>
        </w:rPr>
        <w:t xml:space="preserve">, lepiacu pištoľ, nožnice,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piaflor</w:t>
      </w:r>
      <w:proofErr w:type="spellEnd"/>
    </w:p>
    <w:p w:rsidR="005F0AE1" w:rsidRDefault="005F0AE1" w:rsidP="005F0AE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narcisy, konáriky zlatovky a smútočnej vŕby</w:t>
      </w:r>
    </w:p>
    <w:p w:rsidR="005F0AE1" w:rsidRPr="0080644E" w:rsidRDefault="005F0AE1" w:rsidP="005F0AE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sisal, koráliky, škrupinky vajíčok </w:t>
      </w:r>
    </w:p>
    <w:p w:rsidR="005F0AE1" w:rsidRPr="0080644E" w:rsidRDefault="005F0AE1" w:rsidP="005F0A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6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44E">
        <w:rPr>
          <w:rFonts w:ascii="Times New Roman" w:hAnsi="Times New Roman" w:cs="Times New Roman"/>
          <w:b/>
          <w:sz w:val="24"/>
          <w:szCs w:val="24"/>
        </w:rPr>
        <w:t>Aranžmán na stôl s jarnou tematikou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0644E">
        <w:rPr>
          <w:rFonts w:ascii="Times New Roman" w:hAnsi="Times New Roman" w:cs="Times New Roman"/>
          <w:b/>
          <w:sz w:val="24"/>
          <w:szCs w:val="24"/>
          <w:u w:val="single"/>
        </w:rPr>
        <w:t>postup práce:</w:t>
      </w:r>
    </w:p>
    <w:p w:rsidR="00165829" w:rsidRDefault="005F0AE1" w:rsidP="00165829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sklenej alebo keramickej nádoby štvorcového tvaru vložíme namočený </w:t>
      </w:r>
      <w:proofErr w:type="spellStart"/>
      <w:r>
        <w:rPr>
          <w:rFonts w:ascii="Times New Roman" w:hAnsi="Times New Roman" w:cs="Times New Roman"/>
          <w:sz w:val="24"/>
          <w:szCs w:val="24"/>
        </w:rPr>
        <w:t>piaflor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mokré aranžovanie. Postupne do neho napicháme stonky narcisov, ktoré sme odrezali tesne nad cibuľkou. Na narcisoch ponecháme všetky listy. Okolo hotového aranžmánu obtočíme konáriky smútočnej vŕby. </w:t>
      </w:r>
      <w:proofErr w:type="spellStart"/>
      <w:r>
        <w:rPr>
          <w:rFonts w:ascii="Times New Roman" w:hAnsi="Times New Roman" w:cs="Times New Roman"/>
          <w:sz w:val="24"/>
          <w:szCs w:val="24"/>
        </w:rPr>
        <w:t>Piaflor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zakryjeme bielym sisalom. Dozdobiť môžeme pierkami, korálikmi alebo škrupinkami rozbitých vajíčok, čím získame pekný aranžmán aj na veľkonočný stôl.</w:t>
      </w:r>
      <w:r w:rsidRPr="00EF3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Aby nám narcisy dlho vydržali vo váze alebo v aranžmáne, musíme ich stonky po odrezaní ponoriť na niekoľko minút do teplej vody a až potom s nimi pracovať.</w:t>
      </w:r>
    </w:p>
    <w:p w:rsidR="005F0AE1" w:rsidRPr="00934493" w:rsidRDefault="005F0AE1" w:rsidP="00165829">
      <w:pPr>
        <w:pStyle w:val="Odsekzoznamu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  <w:r w:rsidRPr="00934493">
        <w:rPr>
          <w:b/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1546C3A6" wp14:editId="56CC857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57475" cy="3714750"/>
            <wp:effectExtent l="19050" t="0" r="9525" b="0"/>
            <wp:wrapSquare wrapText="bothSides"/>
            <wp:docPr id="1" name="Obrázok 46" descr="Vd&amp;ecaron;&amp;ccaron;nou ozdobou jsou i rozbité sko&amp;rcaron;ápky vají&amp;ccaron;ek;Kv&amp;ecaron;tiny Lev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Vd&amp;ecaron;&amp;ccaron;nou ozdobou jsou i rozbité sko&amp;rcaron;ápky vají&amp;ccaron;ek;Kv&amp;ecaron;tiny Levant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1370" b="9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4493">
        <w:rPr>
          <w:rFonts w:ascii="Times New Roman" w:hAnsi="Times New Roman" w:cs="Times New Roman"/>
          <w:b/>
          <w:sz w:val="24"/>
          <w:szCs w:val="24"/>
        </w:rPr>
        <w:t>Kontrolné otázky:</w:t>
      </w:r>
    </w:p>
    <w:p w:rsidR="005F0AE1" w:rsidRDefault="005F0AE1" w:rsidP="005F0AE1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Keramzit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používame ako:</w:t>
      </w:r>
    </w:p>
    <w:p w:rsidR="005F0AE1" w:rsidRDefault="005F0AE1" w:rsidP="005F0AE1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drenáž</w:t>
      </w:r>
    </w:p>
    <w:p w:rsidR="005F0AE1" w:rsidRDefault="005F0AE1" w:rsidP="005F0AE1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dekoráciu</w:t>
      </w:r>
    </w:p>
    <w:p w:rsidR="005F0AE1" w:rsidRDefault="005F0AE1" w:rsidP="005F0AE1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zeminu</w:t>
      </w:r>
    </w:p>
    <w:p w:rsidR="005F0AE1" w:rsidRDefault="005F0AE1" w:rsidP="005F0AE1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2.Tulipány, narcisy, šafrany sú: </w:t>
      </w:r>
    </w:p>
    <w:p w:rsidR="005F0AE1" w:rsidRDefault="005F0AE1" w:rsidP="005F0AE1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letničky</w:t>
      </w:r>
    </w:p>
    <w:p w:rsidR="005F0AE1" w:rsidRDefault="005F0AE1" w:rsidP="005F0AE1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cibuľové rastliny</w:t>
      </w:r>
    </w:p>
    <w:p w:rsidR="005F0AE1" w:rsidRDefault="005F0AE1" w:rsidP="005F0AE1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dvojročné rastliny</w:t>
      </w:r>
    </w:p>
    <w:p w:rsidR="005F0AE1" w:rsidRDefault="005F0AE1" w:rsidP="005F0AE1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3.Pomenuj zobrazené kvety:</w:t>
      </w:r>
    </w:p>
    <w:p w:rsidR="005F0AE1" w:rsidRDefault="005F0AE1" w:rsidP="005F0AE1">
      <w:pPr>
        <w:rPr>
          <w:noProof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86364" w:rsidRDefault="005F0AE1" w:rsidP="005F0AE1">
      <w:r>
        <w:rPr>
          <w:noProof/>
          <w:lang w:eastAsia="sk-SK"/>
        </w:rPr>
        <w:drawing>
          <wp:inline distT="0" distB="0" distL="0" distR="0" wp14:anchorId="719D6C5E" wp14:editId="3F5347F0">
            <wp:extent cx="1404257" cy="1691491"/>
            <wp:effectExtent l="0" t="0" r="5715" b="4445"/>
            <wp:docPr id="21" name="Obrázok 1" descr="Výsledek obrázku pro tulip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tulipá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257" cy="1691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78FB8A57" wp14:editId="64F728BC">
            <wp:extent cx="1371600" cy="1817370"/>
            <wp:effectExtent l="0" t="0" r="0" b="0"/>
            <wp:docPr id="23" name="Obrázok 4" descr="https://encrypted-tbn1.gstatic.com/images?q=tbn:ANd9GcRE0PpqqfQ6VutLpLbPlNSChl3Kd4TfAeAwUnS3M2OpnJ5ENZPFBzs2zr6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RE0PpqqfQ6VutLpLbPlNSChl3Kd4TfAeAwUnS3M2OpnJ5ENZPFBzs2zr6j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1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0180A2D9" wp14:editId="3EF4195A">
            <wp:extent cx="1230086" cy="1590111"/>
            <wp:effectExtent l="0" t="0" r="8255" b="0"/>
            <wp:docPr id="26" name="Obrázok 7" descr="Výsledek obrázku pro hyac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hyacin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779" cy="1585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6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255EF"/>
    <w:multiLevelType w:val="hybridMultilevel"/>
    <w:tmpl w:val="4E7EC55E"/>
    <w:lvl w:ilvl="0" w:tplc="65DADC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E1"/>
    <w:rsid w:val="00165829"/>
    <w:rsid w:val="00486364"/>
    <w:rsid w:val="005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0A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5F0AE1"/>
    <w:rPr>
      <w:b/>
      <w:bCs/>
    </w:rPr>
  </w:style>
  <w:style w:type="paragraph" w:styleId="Odsekzoznamu">
    <w:name w:val="List Paragraph"/>
    <w:basedOn w:val="Normlny"/>
    <w:uiPriority w:val="34"/>
    <w:qFormat/>
    <w:rsid w:val="005F0AE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F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0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0A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5F0AE1"/>
    <w:rPr>
      <w:b/>
      <w:bCs/>
    </w:rPr>
  </w:style>
  <w:style w:type="paragraph" w:styleId="Odsekzoznamu">
    <w:name w:val="List Paragraph"/>
    <w:basedOn w:val="Normlny"/>
    <w:uiPriority w:val="34"/>
    <w:qFormat/>
    <w:rsid w:val="005F0AE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F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0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2021-03-12T10:40:00Z</dcterms:created>
  <dcterms:modified xsi:type="dcterms:W3CDTF">2021-03-12T10:44:00Z</dcterms:modified>
</cp:coreProperties>
</file>