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B" w:rsidRDefault="00C0554B" w:rsidP="00C0554B">
      <w:pPr>
        <w:pStyle w:val="Standard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KÚPNA ZMLUVA</w:t>
      </w:r>
      <w:r w:rsidR="0026166E">
        <w:rPr>
          <w:rFonts w:ascii="Times New Roman" w:hAnsi="Times New Roman"/>
          <w:b/>
          <w:bCs/>
          <w:caps/>
        </w:rPr>
        <w:t xml:space="preserve"> </w:t>
      </w:r>
      <w:r w:rsidR="002E1BDB" w:rsidRPr="002F30C3">
        <w:rPr>
          <w:rFonts w:ascii="Times New Roman" w:hAnsi="Times New Roman"/>
          <w:b/>
          <w:bCs/>
          <w:caps/>
          <w:sz w:val="16"/>
          <w:szCs w:val="16"/>
        </w:rPr>
        <w:t>č</w:t>
      </w:r>
      <w:r w:rsidR="002E1BDB" w:rsidRPr="002F30C3">
        <w:rPr>
          <w:rFonts w:ascii="Times New Roman" w:hAnsi="Times New Roman"/>
          <w:b/>
          <w:bCs/>
          <w:caps/>
          <w:sz w:val="18"/>
          <w:szCs w:val="18"/>
        </w:rPr>
        <w:t>.</w:t>
      </w:r>
      <w:r w:rsidR="002E1BDB">
        <w:rPr>
          <w:rFonts w:ascii="Times New Roman" w:hAnsi="Times New Roman"/>
          <w:b/>
          <w:bCs/>
          <w:caps/>
          <w:sz w:val="18"/>
          <w:szCs w:val="18"/>
        </w:rPr>
        <w:t xml:space="preserve"> </w:t>
      </w:r>
      <w:r w:rsidR="002E1BDB" w:rsidRPr="00D576C6">
        <w:rPr>
          <w:rFonts w:ascii="Times New Roman" w:hAnsi="Times New Roman"/>
          <w:b/>
          <w:bCs/>
          <w:caps/>
          <w:sz w:val="28"/>
          <w:szCs w:val="28"/>
        </w:rPr>
        <w:t>01/ZUŠ/2021</w:t>
      </w:r>
    </w:p>
    <w:p w:rsidR="00C0554B" w:rsidRDefault="00C0554B" w:rsidP="00C0554B">
      <w:pPr>
        <w:pStyle w:val="Standard"/>
        <w:rPr>
          <w:rFonts w:ascii="Times New Roman" w:hAnsi="Times New Roman"/>
          <w:sz w:val="22"/>
          <w:szCs w:val="22"/>
          <w:u w:val="single"/>
        </w:rPr>
      </w:pPr>
    </w:p>
    <w:p w:rsidR="00C0554B" w:rsidRPr="008D40E3" w:rsidRDefault="00C0554B" w:rsidP="00C0554B">
      <w:pPr>
        <w:pStyle w:val="Standard"/>
        <w:jc w:val="center"/>
        <w:rPr>
          <w:rFonts w:ascii="Times New Roman" w:hAnsi="Times New Roman"/>
          <w:sz w:val="22"/>
          <w:szCs w:val="22"/>
          <w:lang w:eastAsia="cs-CZ"/>
        </w:rPr>
      </w:pPr>
      <w:r w:rsidRPr="008D40E3">
        <w:rPr>
          <w:rFonts w:ascii="Times New Roman" w:hAnsi="Times New Roman"/>
          <w:sz w:val="22"/>
          <w:szCs w:val="22"/>
          <w:lang w:eastAsia="cs-CZ"/>
        </w:rPr>
        <w:t>uzatvorená podľa § 409 a </w:t>
      </w:r>
      <w:proofErr w:type="spellStart"/>
      <w:r w:rsidRPr="008D40E3">
        <w:rPr>
          <w:rFonts w:ascii="Times New Roman" w:hAnsi="Times New Roman"/>
          <w:sz w:val="22"/>
          <w:szCs w:val="22"/>
          <w:lang w:eastAsia="cs-CZ"/>
        </w:rPr>
        <w:t>nasl</w:t>
      </w:r>
      <w:proofErr w:type="spellEnd"/>
      <w:r w:rsidRPr="008D40E3">
        <w:rPr>
          <w:rFonts w:ascii="Times New Roman" w:hAnsi="Times New Roman"/>
          <w:sz w:val="22"/>
          <w:szCs w:val="22"/>
          <w:lang w:eastAsia="cs-CZ"/>
        </w:rPr>
        <w:t>. zákona č. 513/1991</w:t>
      </w:r>
      <w:r w:rsidR="0026166E">
        <w:rPr>
          <w:rFonts w:ascii="Times New Roman" w:hAnsi="Times New Roman"/>
          <w:sz w:val="22"/>
          <w:szCs w:val="22"/>
          <w:lang w:eastAsia="cs-CZ"/>
        </w:rPr>
        <w:t xml:space="preserve"> Zb.,</w:t>
      </w:r>
      <w:r w:rsidRPr="008D40E3">
        <w:rPr>
          <w:rFonts w:ascii="Times New Roman" w:hAnsi="Times New Roman"/>
          <w:sz w:val="22"/>
          <w:szCs w:val="22"/>
          <w:lang w:eastAsia="cs-CZ"/>
        </w:rPr>
        <w:t xml:space="preserve"> Obchodného  zákonníka v znení ne</w:t>
      </w:r>
      <w:r>
        <w:rPr>
          <w:rFonts w:ascii="Times New Roman" w:hAnsi="Times New Roman"/>
          <w:sz w:val="22"/>
          <w:szCs w:val="22"/>
          <w:lang w:eastAsia="cs-CZ"/>
        </w:rPr>
        <w:t>skorších predpisov</w:t>
      </w:r>
      <w:r w:rsidR="0026166E">
        <w:rPr>
          <w:rFonts w:ascii="Times New Roman" w:hAnsi="Times New Roman"/>
          <w:sz w:val="22"/>
          <w:szCs w:val="22"/>
          <w:lang w:eastAsia="cs-CZ"/>
        </w:rPr>
        <w:t xml:space="preserve"> </w:t>
      </w:r>
      <w:r w:rsidRPr="008D40E3">
        <w:rPr>
          <w:rFonts w:ascii="Times New Roman" w:hAnsi="Times New Roman"/>
          <w:sz w:val="22"/>
          <w:szCs w:val="22"/>
          <w:lang w:eastAsia="cs-CZ"/>
        </w:rPr>
        <w:t>(ďalej aj len „zmluva“)</w:t>
      </w:r>
    </w:p>
    <w:p w:rsidR="00C0554B" w:rsidRDefault="00C0554B" w:rsidP="00C0554B">
      <w:pPr>
        <w:pStyle w:val="Standard"/>
        <w:jc w:val="center"/>
        <w:rPr>
          <w:rFonts w:ascii="Times New Roman" w:hAnsi="Times New Roman"/>
          <w:sz w:val="22"/>
          <w:szCs w:val="22"/>
          <w:lang w:eastAsia="cs-CZ"/>
        </w:rPr>
      </w:pPr>
    </w:p>
    <w:p w:rsidR="00C0554B" w:rsidRDefault="00C0554B" w:rsidP="00C0554B">
      <w:pPr>
        <w:pStyle w:val="Standard"/>
        <w:jc w:val="center"/>
        <w:rPr>
          <w:rFonts w:ascii="Times New Roman" w:hAnsi="Times New Roman"/>
          <w:sz w:val="22"/>
          <w:szCs w:val="22"/>
          <w:lang w:eastAsia="cs-CZ"/>
        </w:rPr>
      </w:pPr>
      <w:r>
        <w:rPr>
          <w:rFonts w:ascii="Times New Roman" w:hAnsi="Times New Roman"/>
          <w:sz w:val="22"/>
          <w:szCs w:val="22"/>
          <w:lang w:eastAsia="cs-CZ"/>
        </w:rPr>
        <w:t>medzi zmluvnými stranami (ďalej len „zmluvné strany“):</w:t>
      </w:r>
    </w:p>
    <w:p w:rsidR="00C0554B" w:rsidRDefault="00C0554B" w:rsidP="00C0554B">
      <w:pPr>
        <w:pStyle w:val="Standard"/>
        <w:rPr>
          <w:rFonts w:ascii="Times New Roman" w:hAnsi="Times New Roman"/>
          <w:b/>
          <w:bCs/>
          <w:sz w:val="22"/>
          <w:szCs w:val="22"/>
          <w:lang w:eastAsia="cs-CZ"/>
        </w:rPr>
      </w:pPr>
    </w:p>
    <w:p w:rsidR="00C0554B" w:rsidRDefault="00C0554B" w:rsidP="00C0554B">
      <w:pPr>
        <w:pStyle w:val="Standard"/>
        <w:spacing w:after="120" w:line="276" w:lineRule="auto"/>
        <w:rPr>
          <w:rFonts w:ascii="Times New Roman" w:hAnsi="Times New Roman"/>
          <w:b/>
          <w:bCs/>
          <w:sz w:val="22"/>
          <w:szCs w:val="22"/>
          <w:lang w:eastAsia="cs-CZ"/>
        </w:rPr>
      </w:pPr>
      <w:r>
        <w:rPr>
          <w:rFonts w:ascii="Times New Roman" w:hAnsi="Times New Roman"/>
          <w:b/>
          <w:bCs/>
          <w:sz w:val="22"/>
          <w:szCs w:val="22"/>
          <w:lang w:eastAsia="cs-CZ"/>
        </w:rPr>
        <w:t>Kupujúci:</w:t>
      </w:r>
    </w:p>
    <w:p w:rsidR="00C0554B" w:rsidRPr="008C0095" w:rsidRDefault="00C0554B" w:rsidP="00C0554B">
      <w:pPr>
        <w:pStyle w:val="Standard"/>
        <w:rPr>
          <w:rFonts w:ascii="Times New Roman" w:hAnsi="Times New Roman"/>
          <w:bCs/>
          <w:i/>
          <w:iCs/>
          <w:color w:val="FF0000"/>
          <w:sz w:val="22"/>
          <w:szCs w:val="22"/>
          <w:lang w:eastAsia="cs-CZ"/>
        </w:rPr>
      </w:pPr>
      <w:r w:rsidRPr="008C0095">
        <w:rPr>
          <w:rFonts w:ascii="Times New Roman" w:hAnsi="Times New Roman"/>
          <w:bCs/>
          <w:sz w:val="22"/>
          <w:szCs w:val="22"/>
          <w:lang w:eastAsia="cs-CZ"/>
        </w:rPr>
        <w:t>Názov:</w:t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 w:rsidR="00AB166C" w:rsidRPr="00AB166C">
        <w:rPr>
          <w:rFonts w:ascii="Times New Roman" w:hAnsi="Times New Roman"/>
          <w:b/>
          <w:bCs/>
          <w:sz w:val="22"/>
          <w:szCs w:val="22"/>
          <w:lang w:eastAsia="cs-CZ"/>
        </w:rPr>
        <w:t>Základná umelecká škola</w:t>
      </w:r>
    </w:p>
    <w:p w:rsidR="00C0554B" w:rsidRPr="008C0095" w:rsidRDefault="00C0554B" w:rsidP="00C0554B">
      <w:pPr>
        <w:pStyle w:val="Standard"/>
        <w:rPr>
          <w:rFonts w:ascii="Times New Roman" w:hAnsi="Times New Roman"/>
          <w:bCs/>
          <w:i/>
          <w:iCs/>
          <w:color w:val="FF0000"/>
          <w:sz w:val="22"/>
          <w:szCs w:val="22"/>
          <w:lang w:eastAsia="cs-CZ"/>
        </w:rPr>
      </w:pPr>
      <w:r w:rsidRPr="008C0095">
        <w:rPr>
          <w:rFonts w:ascii="Times New Roman" w:hAnsi="Times New Roman"/>
          <w:bCs/>
          <w:sz w:val="22"/>
          <w:szCs w:val="22"/>
          <w:lang w:eastAsia="cs-CZ"/>
        </w:rPr>
        <w:t>Sídlo:</w:t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  <w:t xml:space="preserve">             </w:t>
      </w:r>
      <w:r w:rsidR="00AB166C">
        <w:rPr>
          <w:rFonts w:ascii="Times New Roman" w:hAnsi="Times New Roman"/>
          <w:bCs/>
          <w:sz w:val="22"/>
          <w:szCs w:val="22"/>
          <w:lang w:eastAsia="cs-CZ"/>
        </w:rPr>
        <w:t>Mierová 81</w:t>
      </w:r>
      <w:r>
        <w:rPr>
          <w:rFonts w:ascii="Times New Roman" w:hAnsi="Times New Roman"/>
          <w:bCs/>
          <w:sz w:val="22"/>
          <w:szCs w:val="22"/>
          <w:lang w:eastAsia="cs-CZ"/>
        </w:rPr>
        <w:t xml:space="preserve">, 066 </w:t>
      </w:r>
      <w:r w:rsidR="00AB166C">
        <w:rPr>
          <w:rFonts w:ascii="Times New Roman" w:hAnsi="Times New Roman"/>
          <w:bCs/>
          <w:sz w:val="22"/>
          <w:szCs w:val="22"/>
          <w:lang w:eastAsia="cs-CZ"/>
        </w:rPr>
        <w:t>01</w:t>
      </w:r>
      <w:r>
        <w:rPr>
          <w:rFonts w:ascii="Times New Roman" w:hAnsi="Times New Roman"/>
          <w:bCs/>
          <w:sz w:val="22"/>
          <w:szCs w:val="22"/>
          <w:lang w:eastAsia="cs-CZ"/>
        </w:rPr>
        <w:t xml:space="preserve"> Humenné</w:t>
      </w:r>
    </w:p>
    <w:p w:rsidR="00C0554B" w:rsidRPr="008C0095" w:rsidRDefault="00C0554B" w:rsidP="00C0554B">
      <w:pPr>
        <w:pStyle w:val="Standard"/>
        <w:rPr>
          <w:rFonts w:ascii="Times New Roman" w:hAnsi="Times New Roman"/>
          <w:bCs/>
          <w:i/>
          <w:iCs/>
          <w:color w:val="FF0000"/>
          <w:sz w:val="22"/>
          <w:szCs w:val="22"/>
          <w:lang w:eastAsia="cs-CZ"/>
        </w:rPr>
      </w:pPr>
      <w:r w:rsidRPr="008C0095">
        <w:rPr>
          <w:rFonts w:ascii="Times New Roman" w:hAnsi="Times New Roman"/>
          <w:bCs/>
          <w:sz w:val="22"/>
          <w:szCs w:val="22"/>
          <w:lang w:eastAsia="cs-CZ"/>
        </w:rPr>
        <w:t xml:space="preserve">Zastúpený: </w:t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  <w:t xml:space="preserve">             P</w:t>
      </w:r>
      <w:r w:rsidR="00AB166C">
        <w:rPr>
          <w:rFonts w:ascii="Times New Roman" w:hAnsi="Times New Roman"/>
          <w:bCs/>
          <w:sz w:val="22"/>
          <w:szCs w:val="22"/>
          <w:lang w:eastAsia="cs-CZ"/>
        </w:rPr>
        <w:t xml:space="preserve">aedDr. Daniela </w:t>
      </w:r>
      <w:proofErr w:type="spellStart"/>
      <w:r w:rsidR="00AB166C">
        <w:rPr>
          <w:rFonts w:ascii="Times New Roman" w:hAnsi="Times New Roman"/>
          <w:bCs/>
          <w:sz w:val="22"/>
          <w:szCs w:val="22"/>
          <w:lang w:eastAsia="cs-CZ"/>
        </w:rPr>
        <w:t>Polovková</w:t>
      </w:r>
      <w:proofErr w:type="spellEnd"/>
      <w:r>
        <w:rPr>
          <w:rFonts w:ascii="Times New Roman" w:hAnsi="Times New Roman"/>
          <w:bCs/>
          <w:sz w:val="22"/>
          <w:szCs w:val="22"/>
          <w:lang w:eastAsia="cs-CZ"/>
        </w:rPr>
        <w:t xml:space="preserve">, </w:t>
      </w:r>
      <w:r w:rsidR="00AB166C">
        <w:rPr>
          <w:rFonts w:ascii="Times New Roman" w:hAnsi="Times New Roman"/>
          <w:bCs/>
          <w:sz w:val="22"/>
          <w:szCs w:val="22"/>
          <w:lang w:eastAsia="cs-CZ"/>
        </w:rPr>
        <w:t>riaditeľka školy</w:t>
      </w:r>
      <w:r>
        <w:rPr>
          <w:rFonts w:ascii="Times New Roman" w:hAnsi="Times New Roman"/>
          <w:bCs/>
          <w:sz w:val="22"/>
          <w:szCs w:val="22"/>
          <w:lang w:eastAsia="cs-CZ"/>
        </w:rPr>
        <w:t xml:space="preserve"> </w:t>
      </w:r>
    </w:p>
    <w:p w:rsidR="00C0554B" w:rsidRPr="008C0095" w:rsidRDefault="00C0554B" w:rsidP="00C0554B">
      <w:pPr>
        <w:pStyle w:val="Standard"/>
        <w:rPr>
          <w:rFonts w:ascii="Times New Roman" w:hAnsi="Times New Roman"/>
          <w:bCs/>
          <w:sz w:val="22"/>
          <w:szCs w:val="22"/>
          <w:lang w:eastAsia="cs-CZ"/>
        </w:rPr>
      </w:pPr>
      <w:r w:rsidRPr="008C0095">
        <w:rPr>
          <w:rFonts w:ascii="Times New Roman" w:hAnsi="Times New Roman"/>
          <w:bCs/>
          <w:sz w:val="22"/>
          <w:szCs w:val="22"/>
          <w:lang w:eastAsia="cs-CZ"/>
        </w:rPr>
        <w:t>Zodpovedná osoba za</w:t>
      </w:r>
    </w:p>
    <w:p w:rsidR="00C0554B" w:rsidRPr="004604A9" w:rsidRDefault="00C0554B" w:rsidP="00C0554B">
      <w:pPr>
        <w:pStyle w:val="Standard"/>
        <w:rPr>
          <w:rFonts w:ascii="Times New Roman" w:hAnsi="Times New Roman"/>
          <w:bCs/>
          <w:iCs/>
          <w:color w:val="FF0000"/>
          <w:sz w:val="22"/>
          <w:szCs w:val="22"/>
          <w:lang w:eastAsia="cs-CZ"/>
        </w:rPr>
      </w:pPr>
      <w:r w:rsidRPr="008C0095">
        <w:rPr>
          <w:rFonts w:ascii="Times New Roman" w:hAnsi="Times New Roman"/>
          <w:bCs/>
          <w:sz w:val="22"/>
          <w:szCs w:val="22"/>
          <w:lang w:eastAsia="cs-CZ"/>
        </w:rPr>
        <w:t>kupujúceho:</w:t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 w:rsidR="00AB166C">
        <w:rPr>
          <w:rFonts w:ascii="Times New Roman" w:hAnsi="Times New Roman"/>
          <w:bCs/>
          <w:sz w:val="22"/>
          <w:szCs w:val="22"/>
          <w:lang w:eastAsia="cs-CZ"/>
        </w:rPr>
        <w:t>PaedDr.</w:t>
      </w:r>
      <w:r w:rsidR="00BF65AD">
        <w:rPr>
          <w:rFonts w:ascii="Times New Roman" w:hAnsi="Times New Roman"/>
          <w:bCs/>
          <w:sz w:val="22"/>
          <w:szCs w:val="22"/>
          <w:lang w:eastAsia="cs-CZ"/>
        </w:rPr>
        <w:t xml:space="preserve"> </w:t>
      </w:r>
      <w:r w:rsidR="00AB166C">
        <w:rPr>
          <w:rFonts w:ascii="Times New Roman" w:hAnsi="Times New Roman"/>
          <w:bCs/>
          <w:sz w:val="22"/>
          <w:szCs w:val="22"/>
          <w:lang w:eastAsia="cs-CZ"/>
        </w:rPr>
        <w:t xml:space="preserve">Daniela </w:t>
      </w:r>
      <w:proofErr w:type="spellStart"/>
      <w:r w:rsidR="00AB166C">
        <w:rPr>
          <w:rFonts w:ascii="Times New Roman" w:hAnsi="Times New Roman"/>
          <w:bCs/>
          <w:sz w:val="22"/>
          <w:szCs w:val="22"/>
          <w:lang w:eastAsia="cs-CZ"/>
        </w:rPr>
        <w:t>Polovková</w:t>
      </w:r>
      <w:proofErr w:type="spellEnd"/>
    </w:p>
    <w:p w:rsidR="00C0554B" w:rsidRPr="008C0095" w:rsidRDefault="00C0554B" w:rsidP="00C0554B">
      <w:pPr>
        <w:pStyle w:val="Standard"/>
        <w:rPr>
          <w:rFonts w:ascii="Times New Roman" w:hAnsi="Times New Roman"/>
          <w:bCs/>
          <w:i/>
          <w:iCs/>
          <w:color w:val="FF0000"/>
          <w:sz w:val="22"/>
          <w:szCs w:val="22"/>
          <w:lang w:eastAsia="cs-CZ"/>
        </w:rPr>
      </w:pPr>
      <w:r w:rsidRPr="008C0095">
        <w:rPr>
          <w:rFonts w:ascii="Times New Roman" w:hAnsi="Times New Roman"/>
          <w:bCs/>
          <w:sz w:val="22"/>
          <w:szCs w:val="22"/>
          <w:lang w:eastAsia="cs-CZ"/>
        </w:rPr>
        <w:t>e-mail:</w:t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  <w:t xml:space="preserve">             </w:t>
      </w:r>
      <w:r w:rsidR="00AB166C">
        <w:rPr>
          <w:rFonts w:ascii="Times New Roman" w:hAnsi="Times New Roman"/>
          <w:bCs/>
          <w:sz w:val="22"/>
          <w:szCs w:val="22"/>
          <w:lang w:eastAsia="cs-CZ"/>
        </w:rPr>
        <w:t>zus@zushumenne</w:t>
      </w:r>
      <w:r>
        <w:rPr>
          <w:rFonts w:ascii="Times New Roman" w:hAnsi="Times New Roman"/>
          <w:bCs/>
          <w:sz w:val="22"/>
          <w:szCs w:val="22"/>
          <w:lang w:eastAsia="cs-CZ"/>
        </w:rPr>
        <w:t>.sk</w:t>
      </w:r>
    </w:p>
    <w:p w:rsidR="00C0554B" w:rsidRPr="008C0095" w:rsidRDefault="00C0554B" w:rsidP="00C0554B">
      <w:pPr>
        <w:pStyle w:val="Standard"/>
        <w:rPr>
          <w:rFonts w:ascii="Times New Roman" w:hAnsi="Times New Roman"/>
          <w:bCs/>
          <w:i/>
          <w:iCs/>
          <w:color w:val="FF0000"/>
          <w:sz w:val="22"/>
          <w:szCs w:val="22"/>
          <w:lang w:eastAsia="cs-CZ"/>
        </w:rPr>
      </w:pPr>
      <w:r w:rsidRPr="008C0095">
        <w:rPr>
          <w:rFonts w:ascii="Times New Roman" w:hAnsi="Times New Roman"/>
          <w:bCs/>
          <w:sz w:val="22"/>
          <w:szCs w:val="22"/>
          <w:lang w:eastAsia="cs-CZ"/>
        </w:rPr>
        <w:t>IČO:</w:t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  <w:t xml:space="preserve">             </w:t>
      </w:r>
      <w:r w:rsidR="00AB166C">
        <w:rPr>
          <w:rFonts w:ascii="Times New Roman" w:hAnsi="Times New Roman"/>
          <w:bCs/>
          <w:sz w:val="22"/>
          <w:szCs w:val="22"/>
          <w:lang w:eastAsia="cs-CZ"/>
        </w:rPr>
        <w:t>36158941</w:t>
      </w:r>
    </w:p>
    <w:p w:rsidR="00C0554B" w:rsidRDefault="00C0554B" w:rsidP="00C0554B">
      <w:pPr>
        <w:pStyle w:val="Standard"/>
        <w:rPr>
          <w:rFonts w:ascii="Times New Roman" w:hAnsi="Times New Roman"/>
          <w:bCs/>
          <w:sz w:val="22"/>
          <w:szCs w:val="22"/>
          <w:lang w:eastAsia="cs-CZ"/>
        </w:rPr>
      </w:pPr>
      <w:r w:rsidRPr="008C0095">
        <w:rPr>
          <w:rFonts w:ascii="Times New Roman" w:hAnsi="Times New Roman"/>
          <w:bCs/>
          <w:sz w:val="22"/>
          <w:szCs w:val="22"/>
          <w:lang w:eastAsia="cs-CZ"/>
        </w:rPr>
        <w:t>DIČ:</w:t>
      </w:r>
      <w:r>
        <w:rPr>
          <w:rFonts w:ascii="Times New Roman" w:hAnsi="Times New Roman"/>
          <w:bCs/>
          <w:sz w:val="22"/>
          <w:szCs w:val="22"/>
          <w:lang w:eastAsia="cs-CZ"/>
        </w:rPr>
        <w:t xml:space="preserve">                                                        20213</w:t>
      </w:r>
      <w:r w:rsidR="00AB166C">
        <w:rPr>
          <w:rFonts w:ascii="Times New Roman" w:hAnsi="Times New Roman"/>
          <w:bCs/>
          <w:sz w:val="22"/>
          <w:szCs w:val="22"/>
          <w:lang w:eastAsia="cs-CZ"/>
        </w:rPr>
        <w:t>54060</w:t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 xml:space="preserve">                                                   </w:t>
      </w:r>
    </w:p>
    <w:p w:rsidR="00BF65AD" w:rsidRDefault="00C0554B" w:rsidP="00BF65AD">
      <w:pPr>
        <w:spacing w:after="0"/>
      </w:pPr>
      <w:r w:rsidRPr="008C0095">
        <w:rPr>
          <w:bCs/>
          <w:sz w:val="22"/>
          <w:szCs w:val="22"/>
          <w:lang w:eastAsia="cs-CZ"/>
        </w:rPr>
        <w:t>Bankové spojenie:</w:t>
      </w:r>
      <w:r>
        <w:rPr>
          <w:bCs/>
          <w:sz w:val="22"/>
          <w:szCs w:val="22"/>
          <w:lang w:eastAsia="cs-CZ"/>
        </w:rPr>
        <w:t xml:space="preserve">                                  </w:t>
      </w:r>
      <w:r w:rsidR="00BF65AD">
        <w:t>Tatra banka, a.s.</w:t>
      </w:r>
    </w:p>
    <w:p w:rsidR="00BF65AD" w:rsidRPr="00BF65AD" w:rsidRDefault="00BF65AD" w:rsidP="00BF65AD">
      <w:pPr>
        <w:spacing w:after="0"/>
        <w:rPr>
          <w:sz w:val="22"/>
          <w:szCs w:val="22"/>
        </w:rPr>
      </w:pPr>
      <w:r w:rsidRPr="00BF65AD">
        <w:rPr>
          <w:sz w:val="22"/>
          <w:szCs w:val="22"/>
        </w:rPr>
        <w:t xml:space="preserve">Číslo účtu:                                  </w:t>
      </w:r>
      <w:r>
        <w:rPr>
          <w:sz w:val="22"/>
          <w:szCs w:val="22"/>
        </w:rPr>
        <w:t xml:space="preserve">      </w:t>
      </w:r>
      <w:r w:rsidRPr="00BF65AD">
        <w:rPr>
          <w:sz w:val="22"/>
          <w:szCs w:val="22"/>
        </w:rPr>
        <w:t xml:space="preserve">       SK30 1100 0000 0026 2206 6716</w:t>
      </w:r>
    </w:p>
    <w:p w:rsidR="00C0554B" w:rsidRPr="008C0095" w:rsidRDefault="00C0554B" w:rsidP="00C0554B">
      <w:pPr>
        <w:pStyle w:val="Standard"/>
        <w:rPr>
          <w:rFonts w:ascii="Times New Roman" w:hAnsi="Times New Roman"/>
          <w:bCs/>
          <w:i/>
          <w:iCs/>
          <w:color w:val="FF0000"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 xml:space="preserve"> </w:t>
      </w:r>
      <w:r w:rsidRPr="008C0095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</w:p>
    <w:p w:rsidR="00C0554B" w:rsidRDefault="00C0554B" w:rsidP="0026166E">
      <w:pPr>
        <w:pStyle w:val="Standard"/>
        <w:rPr>
          <w:rFonts w:ascii="Times New Roman" w:hAnsi="Times New Roman"/>
          <w:bCs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>(ďalej len „</w:t>
      </w:r>
      <w:r w:rsidRPr="008C0095">
        <w:rPr>
          <w:rFonts w:ascii="Times New Roman" w:hAnsi="Times New Roman"/>
          <w:b/>
          <w:sz w:val="22"/>
          <w:szCs w:val="22"/>
          <w:lang w:eastAsia="cs-CZ"/>
        </w:rPr>
        <w:t>kupujúci</w:t>
      </w:r>
      <w:r>
        <w:rPr>
          <w:rFonts w:ascii="Times New Roman" w:hAnsi="Times New Roman"/>
          <w:bCs/>
          <w:sz w:val="22"/>
          <w:szCs w:val="22"/>
          <w:lang w:eastAsia="cs-CZ"/>
        </w:rPr>
        <w:t>“)</w:t>
      </w:r>
    </w:p>
    <w:p w:rsidR="0026166E" w:rsidRPr="0026166E" w:rsidRDefault="0026166E" w:rsidP="0026166E">
      <w:pPr>
        <w:pStyle w:val="Standard"/>
        <w:rPr>
          <w:rFonts w:ascii="Times New Roman" w:hAnsi="Times New Roman"/>
          <w:bCs/>
          <w:sz w:val="8"/>
          <w:szCs w:val="8"/>
          <w:lang w:eastAsia="cs-CZ"/>
        </w:rPr>
      </w:pP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/>
          <w:bCs/>
          <w:sz w:val="22"/>
          <w:szCs w:val="22"/>
          <w:lang w:eastAsia="cs-CZ"/>
        </w:rPr>
      </w:pPr>
      <w:r>
        <w:rPr>
          <w:rFonts w:ascii="Times New Roman" w:hAnsi="Times New Roman"/>
          <w:b/>
          <w:bCs/>
          <w:sz w:val="22"/>
          <w:szCs w:val="22"/>
          <w:lang w:eastAsia="cs-CZ"/>
        </w:rPr>
        <w:t>a</w:t>
      </w:r>
    </w:p>
    <w:p w:rsidR="0026166E" w:rsidRPr="0026166E" w:rsidRDefault="0026166E" w:rsidP="00C0554B">
      <w:pPr>
        <w:pStyle w:val="Standard"/>
        <w:spacing w:line="276" w:lineRule="auto"/>
        <w:rPr>
          <w:rFonts w:ascii="Times New Roman" w:hAnsi="Times New Roman"/>
          <w:b/>
          <w:bCs/>
          <w:sz w:val="8"/>
          <w:szCs w:val="8"/>
          <w:lang w:eastAsia="cs-CZ"/>
        </w:rPr>
      </w:pP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/>
          <w:bCs/>
          <w:sz w:val="22"/>
          <w:szCs w:val="22"/>
          <w:lang w:eastAsia="cs-CZ"/>
        </w:rPr>
      </w:pPr>
      <w:r>
        <w:rPr>
          <w:rFonts w:ascii="Times New Roman" w:hAnsi="Times New Roman"/>
          <w:b/>
          <w:bCs/>
          <w:sz w:val="22"/>
          <w:szCs w:val="22"/>
          <w:lang w:eastAsia="cs-CZ"/>
        </w:rPr>
        <w:t>Predávajúci:</w:t>
      </w: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>Názov:</w:t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>Sídlo:</w:t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>Štatutárny zástupca:</w:t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>IČO:</w:t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>DIČ:</w:t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 xml:space="preserve">IČ DPH: </w:t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>Bankové spojenie:</w:t>
      </w:r>
      <w:r w:rsidR="006F173D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</w:p>
    <w:p w:rsidR="00C0554B" w:rsidRDefault="00C0554B" w:rsidP="00C0554B">
      <w:pPr>
        <w:pStyle w:val="Standard"/>
        <w:spacing w:line="276" w:lineRule="auto"/>
        <w:rPr>
          <w:rFonts w:ascii="Times New Roman" w:hAnsi="Times New Roman"/>
          <w:bCs/>
          <w:sz w:val="22"/>
          <w:szCs w:val="22"/>
          <w:lang w:eastAsia="cs-CZ"/>
        </w:rPr>
      </w:pPr>
      <w:r>
        <w:rPr>
          <w:rFonts w:ascii="Times New Roman" w:hAnsi="Times New Roman"/>
          <w:bCs/>
          <w:sz w:val="22"/>
          <w:szCs w:val="22"/>
          <w:lang w:eastAsia="cs-CZ"/>
        </w:rPr>
        <w:t>Číslo účtu:</w:t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 w:rsidR="007145B9">
        <w:rPr>
          <w:rFonts w:ascii="Times New Roman" w:hAnsi="Times New Roman"/>
          <w:bCs/>
          <w:sz w:val="22"/>
          <w:szCs w:val="22"/>
          <w:lang w:eastAsia="cs-CZ"/>
        </w:rPr>
        <w:tab/>
      </w:r>
      <w:r>
        <w:rPr>
          <w:rFonts w:ascii="Times New Roman" w:hAnsi="Times New Roman"/>
          <w:bCs/>
          <w:sz w:val="22"/>
          <w:szCs w:val="22"/>
          <w:lang w:eastAsia="cs-CZ"/>
        </w:rPr>
        <w:tab/>
      </w:r>
    </w:p>
    <w:p w:rsidR="00C0554B" w:rsidRDefault="00C0554B" w:rsidP="00C0554B">
      <w:pPr>
        <w:pStyle w:val="Standard"/>
        <w:rPr>
          <w:rFonts w:ascii="Times New Roman" w:hAnsi="Times New Roman"/>
          <w:b/>
          <w:bCs/>
          <w:sz w:val="22"/>
          <w:szCs w:val="22"/>
          <w:lang w:eastAsia="cs-CZ"/>
        </w:rPr>
      </w:pP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I.</w:t>
      </w: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Úvodné ustanovenia</w:t>
      </w:r>
    </w:p>
    <w:p w:rsidR="00C0554B" w:rsidRPr="000C20A1" w:rsidRDefault="00C0554B" w:rsidP="00C0554B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9F0A0C" w:rsidRDefault="00C0554B" w:rsidP="00C0554B">
      <w:pPr>
        <w:pStyle w:val="Odsekzoznamu"/>
        <w:numPr>
          <w:ilvl w:val="0"/>
          <w:numId w:val="14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</w:pPr>
      <w:r w:rsidRPr="000C20A1">
        <w:rPr>
          <w:bCs/>
          <w:lang w:eastAsia="cs-CZ"/>
        </w:rPr>
        <w:t>Zmluvné strany uzatvárajú túto zmluvu ako výsledok verejného obstarávania v súlade so zákonom č. 343/2015 Z. z. o verejnom obstarávaní a o zmene a doplnení niektorých zákonov v znení neskorších predpisov (ďalej len „zákon o VO“) na základe výsledku verejného obstarávania na</w:t>
      </w:r>
      <w:r>
        <w:rPr>
          <w:bCs/>
          <w:lang w:eastAsia="cs-CZ"/>
        </w:rPr>
        <w:t xml:space="preserve"> predmet zákazky </w:t>
      </w:r>
      <w:r>
        <w:rPr>
          <w:b/>
          <w:bCs/>
          <w:lang w:eastAsia="cs-CZ"/>
        </w:rPr>
        <w:t>„</w:t>
      </w:r>
      <w:r w:rsidR="00132B7D">
        <w:rPr>
          <w:b/>
        </w:rPr>
        <w:t>IKT zariadeni</w:t>
      </w:r>
      <w:r w:rsidR="00BF65AD">
        <w:rPr>
          <w:b/>
        </w:rPr>
        <w:t>e</w:t>
      </w:r>
      <w:r w:rsidR="00132B7D">
        <w:rPr>
          <w:b/>
        </w:rPr>
        <w:t xml:space="preserve"> pre výchovno-vzdelávací proces ZUŠ</w:t>
      </w:r>
      <w:r>
        <w:rPr>
          <w:b/>
          <w:bCs/>
          <w:i/>
          <w:iCs/>
          <w:lang w:eastAsia="cs-CZ"/>
        </w:rPr>
        <w:t>“.</w:t>
      </w:r>
    </w:p>
    <w:p w:rsidR="00C0554B" w:rsidRPr="0026166E" w:rsidRDefault="00C0554B" w:rsidP="0026166E">
      <w:pPr>
        <w:pStyle w:val="Odsekzoznamu"/>
        <w:numPr>
          <w:ilvl w:val="0"/>
          <w:numId w:val="14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</w:pPr>
      <w:r w:rsidRPr="000C20A1">
        <w:rPr>
          <w:bCs/>
          <w:lang w:eastAsia="cs-CZ"/>
        </w:rPr>
        <w:t xml:space="preserve">Predmet zmluvy bude financovaný z prostriedkov </w:t>
      </w:r>
      <w:r w:rsidRPr="003C4CE4">
        <w:rPr>
          <w:bCs/>
          <w:iCs/>
          <w:lang w:eastAsia="cs-CZ"/>
        </w:rPr>
        <w:t xml:space="preserve">verejného obstarávateľa.  </w:t>
      </w: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II.</w:t>
      </w:r>
    </w:p>
    <w:p w:rsidR="00C0554B" w:rsidRPr="000C20A1" w:rsidRDefault="00C0554B" w:rsidP="00C0554B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Predmet zmluvy</w:t>
      </w:r>
    </w:p>
    <w:p w:rsidR="00C0554B" w:rsidRPr="000C20A1" w:rsidRDefault="00C0554B" w:rsidP="00C0554B">
      <w:pPr>
        <w:pStyle w:val="Odsekzoznamu"/>
        <w:numPr>
          <w:ilvl w:val="0"/>
          <w:numId w:val="9"/>
        </w:numPr>
        <w:suppressAutoHyphens/>
        <w:autoSpaceDN w:val="0"/>
        <w:spacing w:after="0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3"/>
        </w:numPr>
        <w:suppressAutoHyphens/>
        <w:autoSpaceDN w:val="0"/>
        <w:spacing w:after="0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10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2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</w:pPr>
      <w:r w:rsidRPr="000C20A1">
        <w:rPr>
          <w:bCs/>
          <w:lang w:eastAsia="cs-CZ"/>
        </w:rPr>
        <w:t>Predmetom tejto kúpnej zmluvy je záväzok predávajúceho dodať</w:t>
      </w:r>
      <w:r w:rsidRPr="000C20A1">
        <w:rPr>
          <w:bCs/>
          <w:i/>
          <w:iCs/>
          <w:lang w:eastAsia="cs-CZ"/>
        </w:rPr>
        <w:t xml:space="preserve"> </w:t>
      </w:r>
      <w:r w:rsidRPr="000C20A1">
        <w:rPr>
          <w:bCs/>
          <w:lang w:eastAsia="cs-CZ"/>
        </w:rPr>
        <w:t xml:space="preserve">predmet kúpy (ďalej len „tovar“) na miesto určené kupujúcim v požadovanom množstve jednotlivých </w:t>
      </w:r>
      <w:r w:rsidRPr="009933A3">
        <w:rPr>
          <w:bCs/>
          <w:lang w:eastAsia="cs-CZ"/>
        </w:rPr>
        <w:t>položiek bližšie špecifikovaných v prílohe č. 1 (Návrh na plnenie kritérií)</w:t>
      </w:r>
      <w:r w:rsidRPr="00D71D00">
        <w:rPr>
          <w:bCs/>
          <w:color w:val="FF0000"/>
          <w:lang w:eastAsia="cs-CZ"/>
        </w:rPr>
        <w:t xml:space="preserve"> </w:t>
      </w:r>
      <w:r w:rsidRPr="000C20A1">
        <w:rPr>
          <w:bCs/>
          <w:lang w:eastAsia="cs-CZ"/>
        </w:rPr>
        <w:t xml:space="preserve">tejto zmluvy a previesť na kupujúceho vlastnícke práva k tomuto tovaru, záväzok kupujúceho zaplatiť za dodanie tovaru cenu podľa čl. III. tejto zmluvy, úprava vzájomných práv </w:t>
      </w:r>
      <w:r w:rsidRPr="000C20A1">
        <w:rPr>
          <w:bCs/>
          <w:lang w:eastAsia="cs-CZ"/>
        </w:rPr>
        <w:lastRenderedPageBreak/>
        <w:t xml:space="preserve">a povinností zmluvných strán s tým súvisiacich, ako aj ďalších skutočností vyplývajúcich z tejto zmluvy. </w:t>
      </w:r>
    </w:p>
    <w:p w:rsidR="00C0554B" w:rsidRPr="0019687C" w:rsidRDefault="00C0554B" w:rsidP="00C0554B">
      <w:pPr>
        <w:pStyle w:val="Odsekzoznamu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</w:pPr>
      <w:r w:rsidRPr="0019687C">
        <w:rPr>
          <w:bCs/>
          <w:lang w:eastAsia="cs-CZ"/>
        </w:rPr>
        <w:t xml:space="preserve">Predávajúci sa zaväzuje dodať kupujúcemu tovar  v druhoch a počtoch uvedených v prílohe č. 1 tejto zmluvy, ktorá je neoddeliteľnou súčasťou tejto zmluvy. </w:t>
      </w:r>
    </w:p>
    <w:p w:rsidR="00C0554B" w:rsidRPr="000C20A1" w:rsidRDefault="00C0554B" w:rsidP="00C0554B">
      <w:pPr>
        <w:pStyle w:val="Odsekzoznamu"/>
        <w:numPr>
          <w:ilvl w:val="1"/>
          <w:numId w:val="2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</w:pPr>
      <w:r w:rsidRPr="0019687C">
        <w:rPr>
          <w:bCs/>
          <w:lang w:eastAsia="cs-CZ"/>
        </w:rPr>
        <w:t>Dodávkou tovaru sa na účely tejto zmluvy rozumie doprava, vyloženie a následné odovzdanie a prevzatie tovaru zodpovednou osobou kupujúceho uvedenou v záhlaví tejto zmluvy (ďalej len „zodpovedná osoba“).</w:t>
      </w: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III.</w:t>
      </w:r>
    </w:p>
    <w:p w:rsidR="00C0554B" w:rsidRPr="000C20A1" w:rsidRDefault="00C0554B" w:rsidP="00C0554B">
      <w:pPr>
        <w:pStyle w:val="Standard"/>
        <w:spacing w:after="120"/>
        <w:ind w:left="567" w:hanging="643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Cena a platobné podmienky</w:t>
      </w:r>
    </w:p>
    <w:p w:rsidR="00C0554B" w:rsidRPr="000C20A1" w:rsidRDefault="00C0554B" w:rsidP="00C0554B">
      <w:pPr>
        <w:pStyle w:val="Odsekzoznamu"/>
        <w:numPr>
          <w:ilvl w:val="0"/>
          <w:numId w:val="15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Cena za tovar je stanovená v súlade s ustanoveniami zákona č. 18/1996 Z. z. o cenách v znení neskorších predpisov. Podrobná cenová kalkulácia dodávaného tovaru je uvedená v prílohe č. 1 tejto zmluvy. Zmluvné strany sa dohodli, že súčasťou ceny za tovar sú všetky náklady, ktoré predávajúcemu v súvislosti s plnením záväzku vzniknú, vrátane nákladov na dopravu</w:t>
      </w:r>
      <w:r>
        <w:rPr>
          <w:bCs/>
          <w:lang w:eastAsia="cs-CZ"/>
        </w:rPr>
        <w:t>.</w:t>
      </w:r>
    </w:p>
    <w:p w:rsidR="00C0554B" w:rsidRPr="000C20A1" w:rsidRDefault="00C0554B" w:rsidP="00C0554B">
      <w:pPr>
        <w:pStyle w:val="Odsekzoznamu"/>
        <w:numPr>
          <w:ilvl w:val="0"/>
          <w:numId w:val="15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Právo na zaplatenie ceny vzniká predávajúcemu riadnym splnením jeho záväzku dohodnutým spôsobom v mieste a termíne dodania v súlade čl. IV tejto zmluvy.</w:t>
      </w:r>
    </w:p>
    <w:p w:rsidR="00C0554B" w:rsidRPr="000C20A1" w:rsidRDefault="00C0554B" w:rsidP="00C0554B">
      <w:pPr>
        <w:pStyle w:val="Odsekzoznamu"/>
        <w:numPr>
          <w:ilvl w:val="0"/>
          <w:numId w:val="15"/>
        </w:numPr>
        <w:suppressAutoHyphens/>
        <w:autoSpaceDN w:val="0"/>
        <w:spacing w:after="0"/>
        <w:ind w:left="567" w:hanging="567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Celková cena za predmet zmluvy je</w:t>
      </w:r>
    </w:p>
    <w:p w:rsidR="00DB4D83" w:rsidRDefault="00C0554B" w:rsidP="00DB4D83">
      <w:pPr>
        <w:ind w:left="567"/>
        <w:jc w:val="both"/>
        <w:rPr>
          <w:bCs/>
          <w:sz w:val="22"/>
          <w:szCs w:val="22"/>
          <w:lang w:eastAsia="cs-CZ"/>
        </w:rPr>
      </w:pPr>
      <w:r w:rsidRPr="000C20A1">
        <w:rPr>
          <w:bCs/>
          <w:sz w:val="22"/>
          <w:szCs w:val="22"/>
          <w:lang w:eastAsia="cs-CZ"/>
        </w:rPr>
        <w:t>Cena bez DPH</w:t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</w:p>
    <w:p w:rsidR="00C0554B" w:rsidRPr="000C20A1" w:rsidRDefault="00C0554B" w:rsidP="00DB4D83">
      <w:pPr>
        <w:ind w:left="567"/>
        <w:jc w:val="both"/>
        <w:rPr>
          <w:bCs/>
          <w:sz w:val="22"/>
          <w:szCs w:val="22"/>
          <w:lang w:eastAsia="cs-CZ"/>
        </w:rPr>
      </w:pPr>
      <w:r w:rsidRPr="000C20A1">
        <w:rPr>
          <w:bCs/>
          <w:sz w:val="22"/>
          <w:szCs w:val="22"/>
          <w:lang w:eastAsia="cs-CZ"/>
        </w:rPr>
        <w:t>DPH 20%</w:t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  <w:r w:rsidRPr="000C20A1">
        <w:rPr>
          <w:bCs/>
          <w:sz w:val="22"/>
          <w:szCs w:val="22"/>
          <w:lang w:eastAsia="cs-CZ"/>
        </w:rPr>
        <w:tab/>
      </w:r>
    </w:p>
    <w:p w:rsidR="006F173D" w:rsidRDefault="00C0554B" w:rsidP="00C0554B">
      <w:pPr>
        <w:ind w:left="567"/>
        <w:jc w:val="both"/>
        <w:rPr>
          <w:b/>
          <w:bCs/>
          <w:sz w:val="22"/>
          <w:szCs w:val="22"/>
          <w:lang w:eastAsia="cs-CZ"/>
        </w:rPr>
      </w:pPr>
      <w:r w:rsidRPr="000C20A1">
        <w:rPr>
          <w:b/>
          <w:bCs/>
          <w:sz w:val="22"/>
          <w:szCs w:val="22"/>
          <w:lang w:eastAsia="cs-CZ"/>
        </w:rPr>
        <w:t>Cena spolu</w:t>
      </w:r>
      <w:r w:rsidR="00DB4D83">
        <w:rPr>
          <w:b/>
          <w:bCs/>
          <w:sz w:val="22"/>
          <w:szCs w:val="22"/>
          <w:lang w:eastAsia="cs-CZ"/>
        </w:rPr>
        <w:t>:</w:t>
      </w:r>
      <w:r w:rsidR="00DB4D83">
        <w:rPr>
          <w:b/>
          <w:bCs/>
          <w:sz w:val="22"/>
          <w:szCs w:val="22"/>
          <w:lang w:eastAsia="cs-CZ"/>
        </w:rPr>
        <w:tab/>
      </w:r>
      <w:r w:rsidRPr="000C20A1">
        <w:rPr>
          <w:b/>
          <w:bCs/>
          <w:sz w:val="22"/>
          <w:szCs w:val="22"/>
          <w:lang w:eastAsia="cs-CZ"/>
        </w:rPr>
        <w:tab/>
      </w:r>
      <w:r w:rsidRPr="000C20A1">
        <w:rPr>
          <w:b/>
          <w:bCs/>
          <w:sz w:val="22"/>
          <w:szCs w:val="22"/>
          <w:lang w:eastAsia="cs-CZ"/>
        </w:rPr>
        <w:tab/>
      </w:r>
      <w:r w:rsidRPr="000C20A1">
        <w:rPr>
          <w:b/>
          <w:bCs/>
          <w:sz w:val="22"/>
          <w:szCs w:val="22"/>
          <w:lang w:eastAsia="cs-CZ"/>
        </w:rPr>
        <w:tab/>
      </w:r>
      <w:r w:rsidRPr="000C20A1">
        <w:rPr>
          <w:b/>
          <w:bCs/>
          <w:sz w:val="22"/>
          <w:szCs w:val="22"/>
          <w:lang w:eastAsia="cs-CZ"/>
        </w:rPr>
        <w:tab/>
      </w:r>
      <w:r w:rsidRPr="000C20A1">
        <w:rPr>
          <w:b/>
          <w:bCs/>
          <w:sz w:val="22"/>
          <w:szCs w:val="22"/>
          <w:lang w:eastAsia="cs-CZ"/>
        </w:rPr>
        <w:tab/>
      </w:r>
    </w:p>
    <w:p w:rsidR="00C0554B" w:rsidRPr="009B186F" w:rsidRDefault="00C0554B" w:rsidP="00C0554B">
      <w:pPr>
        <w:pStyle w:val="Odsekzoznamu"/>
        <w:numPr>
          <w:ilvl w:val="0"/>
          <w:numId w:val="15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bCs/>
          <w:lang w:eastAsia="cs-CZ"/>
        </w:rPr>
      </w:pPr>
      <w:r w:rsidRPr="009B186F">
        <w:rPr>
          <w:bCs/>
          <w:lang w:eastAsia="cs-CZ"/>
        </w:rPr>
        <w:t xml:space="preserve">Po riadnom odovzdaní a prevzatí tovaru predávajúci vystaví kupujúcemu najneskôr do 10 dní odo dňa prevzatia predmetu zmluvy faktúru a odošle ju na adresu </w:t>
      </w:r>
      <w:r w:rsidR="00475E75">
        <w:rPr>
          <w:bCs/>
          <w:lang w:eastAsia="cs-CZ"/>
        </w:rPr>
        <w:t xml:space="preserve">základná umelecká škola, Mierová 81, 066 01 Humenné </w:t>
      </w:r>
      <w:r>
        <w:rPr>
          <w:bCs/>
          <w:lang w:eastAsia="cs-CZ"/>
        </w:rPr>
        <w:t>v troch</w:t>
      </w:r>
      <w:r w:rsidRPr="009B186F">
        <w:rPr>
          <w:bCs/>
          <w:lang w:eastAsia="cs-CZ"/>
        </w:rPr>
        <w:t xml:space="preserve"> vyhotoveniach. Faktúra musí obsahovať všetky náležitosti v súlade so zákonom č. 222/2004 Z. z. o dani z pridanej hodnoty v znení neskorších predpisov</w:t>
      </w:r>
      <w:r w:rsidRPr="009933A3">
        <w:rPr>
          <w:bCs/>
          <w:lang w:eastAsia="cs-CZ"/>
        </w:rPr>
        <w:t xml:space="preserve">. K faktúre je predávajúci povinný priložiť Návrh na plnenie kritérií s podrobnou cenovou kalkuláciou dodaného tovaru ( príloha č.1) . </w:t>
      </w:r>
      <w:r w:rsidRPr="009B186F">
        <w:rPr>
          <w:bCs/>
          <w:lang w:eastAsia="cs-CZ"/>
        </w:rPr>
        <w:t>Na dodanie tovaru kupujúci neposkytuje preddavok ani zálohovú platbu. Platba bude realizovaná formou bezhotovostného platobného styku na základe daňového dokladu vystaveného predávaj</w:t>
      </w:r>
      <w:r>
        <w:rPr>
          <w:bCs/>
          <w:lang w:eastAsia="cs-CZ"/>
        </w:rPr>
        <w:t>úcim, splatnosť ktorého je do 21</w:t>
      </w:r>
      <w:r w:rsidRPr="009B186F">
        <w:rPr>
          <w:bCs/>
          <w:lang w:eastAsia="cs-CZ"/>
        </w:rPr>
        <w:t xml:space="preserve"> </w:t>
      </w:r>
      <w:r>
        <w:rPr>
          <w:bCs/>
          <w:lang w:eastAsia="cs-CZ"/>
        </w:rPr>
        <w:t>(dvadsaťjeden</w:t>
      </w:r>
      <w:r w:rsidRPr="009B186F">
        <w:rPr>
          <w:bCs/>
          <w:lang w:eastAsia="cs-CZ"/>
        </w:rPr>
        <w:t>) dní odo dňa jeho preukázateľného doručenia. Kupujúci je oprávnený vrátiť bez zaplatenia faktúru, ktorá je nesprávna, alebo neúplná, a to do dátumu jej splatnosti. Nová lehota splatnosti začína plynúť odo dňa doručenia opravenej faktúry.</w:t>
      </w:r>
    </w:p>
    <w:p w:rsidR="00C0554B" w:rsidRPr="000C20A1" w:rsidRDefault="00C0554B" w:rsidP="006206A4">
      <w:pPr>
        <w:pStyle w:val="Odsekzoznamu"/>
        <w:numPr>
          <w:ilvl w:val="0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</w:pPr>
      <w:r w:rsidRPr="000C20A1">
        <w:rPr>
          <w:bCs/>
          <w:lang w:eastAsia="cs-CZ"/>
        </w:rPr>
        <w:t xml:space="preserve">Za účelom predchádzania akýchkoľvek pochybností zmluvné strany vyhlasujú, že v cene podľa bodu 3 tohto článku zmluvy je zarátaná aj cena </w:t>
      </w:r>
      <w:r>
        <w:rPr>
          <w:bCs/>
          <w:lang w:eastAsia="cs-CZ"/>
        </w:rPr>
        <w:t>za d</w:t>
      </w:r>
      <w:r w:rsidRPr="00D66207">
        <w:rPr>
          <w:bCs/>
          <w:lang w:eastAsia="cs-CZ"/>
        </w:rPr>
        <w:t xml:space="preserve">opravu do miesta dodania a vyloženie </w:t>
      </w:r>
      <w:r w:rsidRPr="00D66207">
        <w:t>na mieste/v priestoroch</w:t>
      </w:r>
      <w:r>
        <w:t xml:space="preserve"> Z</w:t>
      </w:r>
      <w:r w:rsidR="00475E75">
        <w:t>ákladnej umeleckej školy</w:t>
      </w:r>
      <w:r>
        <w:t xml:space="preserve">. </w:t>
      </w:r>
    </w:p>
    <w:p w:rsidR="00C0554B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26166E" w:rsidRDefault="0026166E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IV.</w:t>
      </w:r>
    </w:p>
    <w:p w:rsidR="00C0554B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Miesto a spôsob dodania, dodacia lehota a dodacie podmienky</w:t>
      </w:r>
    </w:p>
    <w:p w:rsidR="006206A4" w:rsidRPr="000C20A1" w:rsidRDefault="006206A4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11"/>
        </w:numPr>
        <w:suppressAutoHyphens/>
        <w:autoSpaceDN w:val="0"/>
        <w:spacing w:after="0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4"/>
        </w:numPr>
        <w:suppressAutoHyphens/>
        <w:autoSpaceDN w:val="0"/>
        <w:spacing w:after="0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4"/>
        </w:numPr>
        <w:suppressAutoHyphens/>
        <w:autoSpaceDN w:val="0"/>
        <w:spacing w:after="0"/>
        <w:textAlignment w:val="baseline"/>
        <w:rPr>
          <w:bCs/>
          <w:vanish/>
          <w:lang w:eastAsia="cs-CZ"/>
        </w:rPr>
      </w:pPr>
    </w:p>
    <w:p w:rsidR="00C0554B" w:rsidRPr="00F44B19" w:rsidRDefault="00C0554B" w:rsidP="00C0554B">
      <w:pPr>
        <w:pStyle w:val="Odsekzoznamu"/>
        <w:numPr>
          <w:ilvl w:val="1"/>
          <w:numId w:val="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b/>
        </w:rPr>
      </w:pPr>
      <w:r w:rsidRPr="000C20A1">
        <w:rPr>
          <w:bCs/>
          <w:lang w:eastAsia="cs-CZ"/>
        </w:rPr>
        <w:t xml:space="preserve">Miesto dodania: </w:t>
      </w:r>
      <w:r w:rsidRPr="00F44B19">
        <w:rPr>
          <w:b/>
          <w:bCs/>
          <w:iCs/>
          <w:lang w:eastAsia="cs-CZ"/>
        </w:rPr>
        <w:t>Z</w:t>
      </w:r>
      <w:r w:rsidR="00475E75">
        <w:rPr>
          <w:b/>
          <w:bCs/>
          <w:iCs/>
          <w:lang w:eastAsia="cs-CZ"/>
        </w:rPr>
        <w:t>ákladná umelecká škola</w:t>
      </w:r>
      <w:r w:rsidRPr="00F44B19">
        <w:rPr>
          <w:b/>
          <w:bCs/>
          <w:iCs/>
          <w:lang w:eastAsia="cs-CZ"/>
        </w:rPr>
        <w:t>,</w:t>
      </w:r>
      <w:r w:rsidR="00475E75">
        <w:rPr>
          <w:b/>
          <w:bCs/>
          <w:iCs/>
          <w:lang w:eastAsia="cs-CZ"/>
        </w:rPr>
        <w:t xml:space="preserve"> Mierová 81,</w:t>
      </w:r>
      <w:r w:rsidRPr="00F44B19">
        <w:rPr>
          <w:b/>
          <w:bCs/>
          <w:iCs/>
          <w:lang w:eastAsia="cs-CZ"/>
        </w:rPr>
        <w:t xml:space="preserve"> 06601 Humenné</w:t>
      </w:r>
    </w:p>
    <w:p w:rsidR="00C0554B" w:rsidRPr="000C20A1" w:rsidRDefault="00C0554B" w:rsidP="00C0554B">
      <w:pPr>
        <w:pStyle w:val="Odsekzoznamu"/>
        <w:suppressAutoHyphens/>
        <w:autoSpaceDN w:val="0"/>
        <w:spacing w:after="0"/>
        <w:ind w:left="567"/>
        <w:jc w:val="both"/>
        <w:textAlignment w:val="baseline"/>
      </w:pPr>
      <w:r w:rsidRPr="000C20A1">
        <w:rPr>
          <w:bCs/>
          <w:lang w:eastAsia="cs-CZ"/>
        </w:rPr>
        <w:lastRenderedPageBreak/>
        <w:tab/>
      </w:r>
    </w:p>
    <w:p w:rsidR="00C0554B" w:rsidRPr="00F07B14" w:rsidRDefault="00475E75" w:rsidP="00C0554B">
      <w:pPr>
        <w:pStyle w:val="Odsekzoznamu"/>
        <w:widowControl w:val="0"/>
        <w:numPr>
          <w:ilvl w:val="1"/>
          <w:numId w:val="5"/>
        </w:numPr>
        <w:tabs>
          <w:tab w:val="left" w:pos="567"/>
          <w:tab w:val="left" w:pos="1276"/>
          <w:tab w:val="left" w:pos="5199"/>
          <w:tab w:val="left" w:pos="6359"/>
          <w:tab w:val="right" w:pos="8484"/>
          <w:tab w:val="right" w:pos="8721"/>
        </w:tabs>
        <w:suppressAutoHyphens/>
        <w:spacing w:after="0" w:line="276" w:lineRule="auto"/>
        <w:jc w:val="both"/>
        <w:rPr>
          <w:bCs/>
          <w:lang w:eastAsia="cs-CZ"/>
        </w:rPr>
      </w:pPr>
      <w:r>
        <w:rPr>
          <w:bCs/>
          <w:lang w:eastAsia="cs-CZ"/>
        </w:rPr>
        <w:t xml:space="preserve">  </w:t>
      </w:r>
      <w:r w:rsidR="00C0554B" w:rsidRPr="00F07B14">
        <w:rPr>
          <w:bCs/>
          <w:lang w:eastAsia="cs-CZ"/>
        </w:rPr>
        <w:t xml:space="preserve">Predávajúci sa zaväzuje dodať tovar v termíne najneskôr </w:t>
      </w:r>
      <w:r w:rsidR="00C0554B" w:rsidRPr="00F07B14">
        <w:rPr>
          <w:b/>
          <w:bCs/>
          <w:lang w:eastAsia="cs-CZ"/>
        </w:rPr>
        <w:t xml:space="preserve">do </w:t>
      </w:r>
      <w:r w:rsidR="009933A3">
        <w:rPr>
          <w:b/>
          <w:bCs/>
          <w:lang w:eastAsia="cs-CZ"/>
        </w:rPr>
        <w:t>2</w:t>
      </w:r>
      <w:r w:rsidR="00C0554B" w:rsidRPr="00F07B14">
        <w:rPr>
          <w:b/>
          <w:bCs/>
          <w:lang w:eastAsia="cs-CZ"/>
        </w:rPr>
        <w:t>0.09.2021</w:t>
      </w:r>
      <w:r w:rsidR="00C0554B" w:rsidRPr="00F07B14">
        <w:rPr>
          <w:rFonts w:asciiTheme="minorHAnsi" w:eastAsiaTheme="minorHAnsi" w:hAnsiTheme="minorHAnsi" w:cstheme="minorBidi"/>
          <w:b/>
          <w:color w:val="00000A"/>
          <w:sz w:val="22"/>
          <w:szCs w:val="22"/>
          <w:lang w:eastAsia="en-US"/>
        </w:rPr>
        <w:t xml:space="preserve">. </w:t>
      </w:r>
      <w:r w:rsidR="00C0554B" w:rsidRPr="00F07B14">
        <w:rPr>
          <w:bCs/>
          <w:lang w:eastAsia="cs-CZ"/>
        </w:rPr>
        <w:t xml:space="preserve"> Ak predávajúci </w:t>
      </w:r>
    </w:p>
    <w:p w:rsidR="00475E75" w:rsidRDefault="00C0554B" w:rsidP="00C0554B">
      <w:pPr>
        <w:widowControl w:val="0"/>
        <w:tabs>
          <w:tab w:val="left" w:pos="567"/>
          <w:tab w:val="left" w:pos="1276"/>
          <w:tab w:val="left" w:pos="5199"/>
          <w:tab w:val="left" w:pos="6359"/>
          <w:tab w:val="right" w:pos="8484"/>
          <w:tab w:val="right" w:pos="8721"/>
        </w:tabs>
        <w:suppressAutoHyphens/>
        <w:spacing w:after="0" w:line="276" w:lineRule="auto"/>
        <w:jc w:val="both"/>
        <w:rPr>
          <w:bCs/>
          <w:lang w:eastAsia="cs-CZ"/>
        </w:rPr>
      </w:pPr>
      <w:r>
        <w:rPr>
          <w:bCs/>
          <w:lang w:eastAsia="cs-CZ"/>
        </w:rPr>
        <w:t xml:space="preserve">     </w:t>
      </w:r>
      <w:r w:rsidR="00475E75">
        <w:rPr>
          <w:bCs/>
          <w:lang w:eastAsia="cs-CZ"/>
        </w:rPr>
        <w:t xml:space="preserve">   </w:t>
      </w:r>
      <w:r>
        <w:rPr>
          <w:bCs/>
          <w:lang w:eastAsia="cs-CZ"/>
        </w:rPr>
        <w:t xml:space="preserve"> </w:t>
      </w:r>
      <w:r w:rsidRPr="00F07B14">
        <w:rPr>
          <w:bCs/>
          <w:lang w:eastAsia="cs-CZ"/>
        </w:rPr>
        <w:t xml:space="preserve">nedodá tovar do konca vyššie uvedenej dodacej lehoty, dostane sa do omeškania </w:t>
      </w:r>
      <w:r w:rsidR="00475E75">
        <w:rPr>
          <w:bCs/>
          <w:lang w:eastAsia="cs-CZ"/>
        </w:rPr>
        <w:t xml:space="preserve">    </w:t>
      </w:r>
    </w:p>
    <w:p w:rsidR="00C0554B" w:rsidRPr="00F07B14" w:rsidRDefault="00475E75" w:rsidP="00C0554B">
      <w:pPr>
        <w:widowControl w:val="0"/>
        <w:tabs>
          <w:tab w:val="left" w:pos="567"/>
          <w:tab w:val="left" w:pos="1276"/>
          <w:tab w:val="left" w:pos="5199"/>
          <w:tab w:val="left" w:pos="6359"/>
          <w:tab w:val="right" w:pos="8484"/>
          <w:tab w:val="right" w:pos="8721"/>
        </w:tabs>
        <w:suppressAutoHyphens/>
        <w:spacing w:after="0" w:line="276" w:lineRule="auto"/>
        <w:jc w:val="both"/>
        <w:rPr>
          <w:rFonts w:asciiTheme="minorHAnsi" w:eastAsiaTheme="minorHAnsi" w:hAnsiTheme="minorHAnsi" w:cstheme="minorBidi"/>
          <w:bCs/>
          <w:color w:val="00000A"/>
          <w:sz w:val="22"/>
          <w:szCs w:val="22"/>
          <w:lang w:eastAsia="en-US"/>
        </w:rPr>
      </w:pPr>
      <w:r>
        <w:rPr>
          <w:bCs/>
          <w:lang w:eastAsia="cs-CZ"/>
        </w:rPr>
        <w:t xml:space="preserve">         </w:t>
      </w:r>
      <w:r w:rsidR="00C0554B" w:rsidRPr="00F07B14">
        <w:rPr>
          <w:bCs/>
          <w:lang w:eastAsia="cs-CZ"/>
        </w:rPr>
        <w:t>s plnením zmluvy.</w:t>
      </w:r>
    </w:p>
    <w:p w:rsidR="00C0554B" w:rsidRPr="0019687C" w:rsidRDefault="00C0554B" w:rsidP="00C0554B">
      <w:pPr>
        <w:widowControl w:val="0"/>
        <w:tabs>
          <w:tab w:val="left" w:pos="567"/>
          <w:tab w:val="left" w:pos="1276"/>
          <w:tab w:val="left" w:pos="5199"/>
          <w:tab w:val="left" w:pos="6359"/>
          <w:tab w:val="right" w:pos="8484"/>
          <w:tab w:val="right" w:pos="8721"/>
        </w:tabs>
        <w:suppressAutoHyphens/>
        <w:spacing w:after="0" w:line="276" w:lineRule="auto"/>
        <w:ind w:left="360"/>
        <w:jc w:val="both"/>
        <w:rPr>
          <w:rFonts w:asciiTheme="minorHAnsi" w:eastAsiaTheme="minorHAnsi" w:hAnsiTheme="minorHAnsi" w:cstheme="minorBidi"/>
          <w:bCs/>
          <w:color w:val="00000A"/>
          <w:sz w:val="22"/>
          <w:szCs w:val="22"/>
          <w:lang w:eastAsia="en-US"/>
        </w:rPr>
      </w:pPr>
    </w:p>
    <w:p w:rsidR="00C0554B" w:rsidRPr="000C20A1" w:rsidRDefault="00C0554B" w:rsidP="00C0554B">
      <w:pPr>
        <w:pStyle w:val="Odsekzoznamu"/>
        <w:numPr>
          <w:ilvl w:val="1"/>
          <w:numId w:val="5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Termín dodania tovaru a</w:t>
      </w:r>
      <w:r>
        <w:rPr>
          <w:bCs/>
          <w:lang w:eastAsia="cs-CZ"/>
        </w:rPr>
        <w:t xml:space="preserve"> </w:t>
      </w:r>
      <w:r w:rsidRPr="000C20A1">
        <w:rPr>
          <w:bCs/>
          <w:lang w:eastAsia="cs-CZ"/>
        </w:rPr>
        <w:t xml:space="preserve">zástupcu predávajúceho, ktorý dodá tovar v jeho mene, je predávajúci povinný oznámiť e-mailom zodpovednej osobe kupujúceho najmenej </w:t>
      </w:r>
      <w:r w:rsidRPr="00F44B19">
        <w:rPr>
          <w:bCs/>
          <w:iCs/>
          <w:lang w:eastAsia="cs-CZ"/>
        </w:rPr>
        <w:t xml:space="preserve">3 </w:t>
      </w:r>
      <w:r w:rsidRPr="00F44B19">
        <w:rPr>
          <w:b/>
          <w:bCs/>
          <w:lang w:eastAsia="cs-CZ"/>
        </w:rPr>
        <w:t xml:space="preserve"> </w:t>
      </w:r>
      <w:r w:rsidRPr="000C20A1">
        <w:rPr>
          <w:bCs/>
          <w:lang w:eastAsia="cs-CZ"/>
        </w:rPr>
        <w:t>pracovné dni vopred. Zodpovedná osoba je oprávnená vykonať v mieste plnenia kontrolu úplnosti dodávaného tovaru a tovar následne prev</w:t>
      </w:r>
      <w:r>
        <w:rPr>
          <w:bCs/>
          <w:lang w:eastAsia="cs-CZ"/>
        </w:rPr>
        <w:t>z</w:t>
      </w:r>
      <w:r w:rsidRPr="000C20A1">
        <w:rPr>
          <w:bCs/>
          <w:lang w:eastAsia="cs-CZ"/>
        </w:rPr>
        <w:t>iať.</w:t>
      </w:r>
    </w:p>
    <w:p w:rsidR="00C0554B" w:rsidRPr="000C20A1" w:rsidRDefault="00C0554B" w:rsidP="00C0554B">
      <w:pPr>
        <w:pStyle w:val="Odsekzoznamu"/>
        <w:numPr>
          <w:ilvl w:val="1"/>
          <w:numId w:val="5"/>
        </w:numPr>
        <w:suppressAutoHyphens/>
        <w:autoSpaceDN w:val="0"/>
        <w:spacing w:after="200" w:line="276" w:lineRule="auto"/>
        <w:ind w:left="567" w:hanging="567"/>
        <w:jc w:val="both"/>
        <w:textAlignment w:val="baseline"/>
        <w:rPr>
          <w:b/>
          <w:bCs/>
          <w:lang w:eastAsia="cs-CZ"/>
        </w:rPr>
      </w:pPr>
      <w:r w:rsidRPr="000C20A1">
        <w:rPr>
          <w:bCs/>
          <w:lang w:eastAsia="cs-CZ"/>
        </w:rPr>
        <w:t>Odovzdanie a prevzatie  tovaru v mieste dodania bude potvrdené na pre</w:t>
      </w:r>
      <w:r>
        <w:rPr>
          <w:bCs/>
          <w:lang w:eastAsia="cs-CZ"/>
        </w:rPr>
        <w:t xml:space="preserve">beracom protokole. </w:t>
      </w:r>
      <w:r w:rsidRPr="000C20A1">
        <w:rPr>
          <w:bCs/>
          <w:lang w:eastAsia="cs-CZ"/>
        </w:rPr>
        <w:t xml:space="preserve"> Na preberacom protokole bude uvedený tovar, množstvo, jednotková cena </w:t>
      </w:r>
      <w:r w:rsidRPr="000C20A1">
        <w:rPr>
          <w:bCs/>
        </w:rPr>
        <w:t xml:space="preserve">zaokrúhlená na 2 desatinné miesta a celková cena bez DPH aj s DPH, ktorá bude tiež zaokrúhlená na 2 desatinné miesta. Preberací protokol </w:t>
      </w:r>
      <w:r w:rsidRPr="000C20A1">
        <w:rPr>
          <w:bCs/>
          <w:lang w:eastAsia="cs-CZ"/>
        </w:rPr>
        <w:t>podpíše zástupca predávajúceho podľa</w:t>
      </w:r>
      <w:r>
        <w:rPr>
          <w:bCs/>
          <w:lang w:eastAsia="cs-CZ"/>
        </w:rPr>
        <w:t> </w:t>
      </w:r>
      <w:r w:rsidRPr="000C20A1">
        <w:rPr>
          <w:bCs/>
          <w:lang w:eastAsia="cs-CZ"/>
        </w:rPr>
        <w:t>bodu 3. tohto článku zmluvy a zodpovedná osoba kupujúceh</w:t>
      </w:r>
      <w:r>
        <w:rPr>
          <w:bCs/>
          <w:lang w:eastAsia="cs-CZ"/>
        </w:rPr>
        <w:t xml:space="preserve">o. </w:t>
      </w: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V.</w:t>
      </w:r>
    </w:p>
    <w:p w:rsidR="00C0554B" w:rsidRPr="000C20A1" w:rsidRDefault="00C0554B" w:rsidP="00C0554B">
      <w:pPr>
        <w:pStyle w:val="Standard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Kvalita tovaru a reklamácie</w:t>
      </w:r>
    </w:p>
    <w:p w:rsidR="00C0554B" w:rsidRPr="000C20A1" w:rsidRDefault="00C0554B" w:rsidP="00C0554B">
      <w:pPr>
        <w:pStyle w:val="Standard"/>
        <w:widowControl/>
        <w:numPr>
          <w:ilvl w:val="0"/>
          <w:numId w:val="16"/>
        </w:numPr>
        <w:spacing w:after="200" w:line="276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Predávajúci je povinný dodať tovar v kvalite, dru</w:t>
      </w:r>
      <w:r>
        <w:rPr>
          <w:rFonts w:ascii="Times New Roman" w:hAnsi="Times New Roman" w:cs="Times New Roman"/>
          <w:bCs/>
          <w:sz w:val="22"/>
          <w:szCs w:val="22"/>
          <w:lang w:eastAsia="cs-CZ"/>
        </w:rPr>
        <w:t>hu a množstve podľa prílohy č. 1</w:t>
      </w: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 tejto zmluvy. Tovar musí spĺňať všetky požadované parametre </w:t>
      </w:r>
      <w:r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objednávateľa podľa </w:t>
      </w: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 a spĺňať všetky príslušné technické normy a právne normy platného právneho poriadku Slovenskej republiky.</w:t>
      </w:r>
    </w:p>
    <w:p w:rsidR="00C0554B" w:rsidRPr="000C20A1" w:rsidRDefault="00C0554B" w:rsidP="00C0554B">
      <w:pPr>
        <w:pStyle w:val="Standard"/>
        <w:widowControl/>
        <w:numPr>
          <w:ilvl w:val="0"/>
          <w:numId w:val="16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Predávajúci zodpovedá za </w:t>
      </w:r>
      <w:proofErr w:type="spellStart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vady</w:t>
      </w:r>
      <w:proofErr w:type="spellEnd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, ktoré má tovar pri prevzatí kupujúcim a za </w:t>
      </w:r>
      <w:proofErr w:type="spellStart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vady</w:t>
      </w:r>
      <w:proofErr w:type="spellEnd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, ktoré sa vyskytnú po</w:t>
      </w:r>
      <w:r>
        <w:rPr>
          <w:rFonts w:ascii="Times New Roman" w:hAnsi="Times New Roman" w:cs="Times New Roman"/>
          <w:bCs/>
          <w:sz w:val="22"/>
          <w:szCs w:val="22"/>
          <w:lang w:eastAsia="cs-CZ"/>
        </w:rPr>
        <w:t> </w:t>
      </w: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prevzatí tovaru počas záručnej doby.</w:t>
      </w:r>
    </w:p>
    <w:p w:rsidR="00C0554B" w:rsidRDefault="00C0554B" w:rsidP="00C0554B">
      <w:pPr>
        <w:pStyle w:val="Standard"/>
        <w:widowControl/>
        <w:numPr>
          <w:ilvl w:val="0"/>
          <w:numId w:val="16"/>
        </w:numPr>
        <w:spacing w:after="200" w:line="276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  <w:lang w:eastAsia="cs-CZ"/>
        </w:rPr>
      </w:pPr>
      <w:r w:rsidRPr="0019687C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Predávajúci sa zaväzuje, že dodaný tovar, ktorý je predmetom plnenia, je nový, doteraz nepoužívaný a zodpovedá požadovanej kvalite. </w:t>
      </w:r>
    </w:p>
    <w:p w:rsidR="00C0554B" w:rsidRPr="0019687C" w:rsidRDefault="00C0554B" w:rsidP="00C0554B">
      <w:pPr>
        <w:pStyle w:val="Standard"/>
        <w:widowControl/>
        <w:numPr>
          <w:ilvl w:val="0"/>
          <w:numId w:val="16"/>
        </w:numPr>
        <w:spacing w:after="200" w:line="276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  <w:lang w:eastAsia="cs-CZ"/>
        </w:rPr>
      </w:pPr>
      <w:r w:rsidRPr="0019687C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Predávajúci poskytuje kupujúcemu záruku za akosť predmetu plnenia. Tovar bude po záručnú dobu spôsobilý na použitie na obvyklý účel a zachová si obvyklé vlastnosti. Predávajúci poskytuje kupujúcemu záruku </w:t>
      </w:r>
      <w:r w:rsidRPr="0019687C">
        <w:rPr>
          <w:rFonts w:ascii="Times New Roman" w:hAnsi="Times New Roman" w:cs="Times New Roman"/>
          <w:sz w:val="22"/>
          <w:szCs w:val="22"/>
        </w:rPr>
        <w:t xml:space="preserve">na dodaný tovar v trvaní </w:t>
      </w:r>
      <w:r w:rsidR="00CB4859">
        <w:rPr>
          <w:rFonts w:ascii="Times New Roman" w:hAnsi="Times New Roman" w:cs="Times New Roman"/>
          <w:sz w:val="22"/>
          <w:szCs w:val="22"/>
        </w:rPr>
        <w:t>36</w:t>
      </w:r>
      <w:r w:rsidRPr="0019687C">
        <w:rPr>
          <w:rFonts w:ascii="Times New Roman" w:hAnsi="Times New Roman" w:cs="Times New Roman"/>
          <w:sz w:val="22"/>
          <w:szCs w:val="22"/>
        </w:rPr>
        <w:t xml:space="preserve"> mesiacov</w:t>
      </w:r>
      <w:r w:rsidRPr="0019687C">
        <w:rPr>
          <w:rFonts w:ascii="Times New Roman" w:hAnsi="Times New Roman" w:cs="Times New Roman"/>
          <w:bCs/>
          <w:sz w:val="22"/>
          <w:szCs w:val="22"/>
          <w:lang w:eastAsia="cs-CZ"/>
        </w:rPr>
        <w:t>. Záručná doba začína plynúť dňom prevzatia tovaru kupujúcim podľa tejto zmluvy.</w:t>
      </w:r>
    </w:p>
    <w:p w:rsidR="00C0554B" w:rsidRPr="000C20A1" w:rsidRDefault="00C0554B" w:rsidP="00C0554B">
      <w:pPr>
        <w:pStyle w:val="Standard"/>
        <w:widowControl/>
        <w:numPr>
          <w:ilvl w:val="0"/>
          <w:numId w:val="16"/>
        </w:numPr>
        <w:spacing w:after="200" w:line="276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Kupujúci je povinný reklamáciu písomne oznámiť predávajúcemu na adresu </w:t>
      </w:r>
      <w:r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jeho </w:t>
      </w: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s</w:t>
      </w:r>
      <w:r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ídla, uvedeného v záhlaví tejto zmluvy </w:t>
      </w: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 bez zbytočného odkladu po zistení </w:t>
      </w:r>
      <w:proofErr w:type="spellStart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vád</w:t>
      </w:r>
      <w:proofErr w:type="spellEnd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, najneskôr do uplynutia dohodnutej záručnej doby. Predávajúci potvrdí kupujúcemu doručenie reklamácie. V prípade uplatnenia reklamácie zo strany kupujúceho záručná doba na tovar sa preruší a pokračuje po odstránení </w:t>
      </w:r>
      <w:proofErr w:type="spellStart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vady</w:t>
      </w:r>
      <w:proofErr w:type="spellEnd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 predávajúcim, pričom v prípade vymeneného tovaru alebo jeho časti začína znova plynúť nová záručná doba na vymenený tovar alebo vymenenú časť tovaru dňom prevzatia a odovzdania vymeneného tovaru alebo jeho časti bez </w:t>
      </w:r>
      <w:proofErr w:type="spellStart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vád</w:t>
      </w:r>
      <w:proofErr w:type="spellEnd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.</w:t>
      </w:r>
    </w:p>
    <w:p w:rsidR="00C0554B" w:rsidRPr="000C20A1" w:rsidRDefault="00C0554B" w:rsidP="00C0554B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       Oznámenie o reklamácii musí obsahovať:</w:t>
      </w:r>
    </w:p>
    <w:p w:rsidR="00C0554B" w:rsidRPr="00CD1C4E" w:rsidRDefault="00C0554B" w:rsidP="00C0554B">
      <w:pPr>
        <w:pStyle w:val="Standard"/>
        <w:widowControl/>
        <w:numPr>
          <w:ilvl w:val="0"/>
          <w:numId w:val="17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číslo zmluvy, podľa ktorej bol tovar dodaný,</w:t>
      </w:r>
    </w:p>
    <w:p w:rsidR="00C0554B" w:rsidRPr="000C20A1" w:rsidRDefault="00C0554B" w:rsidP="00C0554B">
      <w:pPr>
        <w:pStyle w:val="Standard"/>
        <w:widowControl/>
        <w:numPr>
          <w:ilvl w:val="0"/>
          <w:numId w:val="17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názov a označenie reklamovaného tovaru,</w:t>
      </w:r>
    </w:p>
    <w:p w:rsidR="00C0554B" w:rsidRPr="0026166E" w:rsidRDefault="00C0554B" w:rsidP="0026166E">
      <w:pPr>
        <w:pStyle w:val="Standard"/>
        <w:widowControl/>
        <w:numPr>
          <w:ilvl w:val="0"/>
          <w:numId w:val="17"/>
        </w:numPr>
        <w:spacing w:line="276" w:lineRule="auto"/>
        <w:ind w:left="1134" w:hanging="283"/>
        <w:jc w:val="both"/>
        <w:rPr>
          <w:rFonts w:ascii="Times New Roman" w:hAnsi="Times New Roman" w:cs="Times New Roman"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popis </w:t>
      </w:r>
      <w:proofErr w:type="spellStart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vady</w:t>
      </w:r>
      <w:proofErr w:type="spellEnd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.</w:t>
      </w:r>
    </w:p>
    <w:p w:rsidR="00C0554B" w:rsidRPr="000C20A1" w:rsidRDefault="00C0554B" w:rsidP="00C0554B">
      <w:pPr>
        <w:pStyle w:val="Standard"/>
        <w:widowControl/>
        <w:numPr>
          <w:ilvl w:val="0"/>
          <w:numId w:val="16"/>
        </w:numPr>
        <w:spacing w:after="200" w:line="276" w:lineRule="auto"/>
        <w:ind w:left="426"/>
        <w:jc w:val="both"/>
        <w:rPr>
          <w:rFonts w:ascii="Times New Roman" w:hAnsi="Times New Roman" w:cs="Times New Roman"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Nároky kupujúceho z </w:t>
      </w:r>
      <w:proofErr w:type="spellStart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vád</w:t>
      </w:r>
      <w:proofErr w:type="spellEnd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 xml:space="preserve"> budú uplatňované v súlade s ustanovením § 436 a </w:t>
      </w:r>
      <w:proofErr w:type="spellStart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n</w:t>
      </w:r>
      <w:r w:rsidR="007C46CE">
        <w:rPr>
          <w:rFonts w:ascii="Times New Roman" w:hAnsi="Times New Roman" w:cs="Times New Roman"/>
          <w:bCs/>
          <w:sz w:val="22"/>
          <w:szCs w:val="22"/>
          <w:lang w:eastAsia="cs-CZ"/>
        </w:rPr>
        <w:t>a</w:t>
      </w: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sl</w:t>
      </w:r>
      <w:proofErr w:type="spellEnd"/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. Obchodného zákonníka v znení neskorších predpisov.</w:t>
      </w: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VI.</w:t>
      </w:r>
    </w:p>
    <w:p w:rsidR="00C0554B" w:rsidRPr="000C20A1" w:rsidRDefault="00C0554B" w:rsidP="00C0554B">
      <w:pPr>
        <w:pStyle w:val="Standard"/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lastRenderedPageBreak/>
        <w:t>Nadobudnutie vlastníckeho práva</w:t>
      </w:r>
    </w:p>
    <w:p w:rsidR="00C0554B" w:rsidRPr="000C20A1" w:rsidRDefault="00C0554B" w:rsidP="00C0554B">
      <w:pPr>
        <w:pStyle w:val="Standard"/>
        <w:widowControl/>
        <w:numPr>
          <w:ilvl w:val="0"/>
          <w:numId w:val="23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Cs/>
          <w:sz w:val="22"/>
          <w:szCs w:val="22"/>
          <w:lang w:eastAsia="cs-CZ"/>
        </w:rPr>
        <w:t>Kupujúci nadobudne vlastnícke právo k tovaru dňom jeho prevzatia a podpisom preberacieho protokolu.</w:t>
      </w:r>
    </w:p>
    <w:p w:rsidR="00C0554B" w:rsidRPr="000C20A1" w:rsidRDefault="00C0554B" w:rsidP="00C0554B">
      <w:pPr>
        <w:pStyle w:val="Odsekzoznamu"/>
        <w:suppressAutoHyphens/>
        <w:autoSpaceDN w:val="0"/>
        <w:spacing w:after="0"/>
        <w:ind w:left="426"/>
        <w:jc w:val="both"/>
        <w:textAlignment w:val="baseline"/>
        <w:rPr>
          <w:bCs/>
          <w:lang w:eastAsia="cs-CZ"/>
        </w:rPr>
      </w:pP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VII.</w:t>
      </w:r>
    </w:p>
    <w:p w:rsidR="00C0554B" w:rsidRPr="000C20A1" w:rsidRDefault="00C0554B" w:rsidP="00C0554B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Zmluvné pokuty a úrok z omeškania</w:t>
      </w:r>
    </w:p>
    <w:p w:rsidR="00C0554B" w:rsidRPr="000C20A1" w:rsidRDefault="00C0554B" w:rsidP="00C0554B">
      <w:pPr>
        <w:pStyle w:val="Odsekzoznamu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1"/>
          <w:numId w:val="18"/>
        </w:numPr>
        <w:suppressAutoHyphens/>
        <w:autoSpaceDN w:val="0"/>
        <w:spacing w:after="200" w:line="276" w:lineRule="auto"/>
        <w:ind w:left="42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V prípade, že predávajúci nedodrží lehotu pre dodanie tovaru dohodnutú v tejto zmluve, môže si kupujúci uplatniť zmluvnú pokutu vo výške 0,05% z ceny tovaru za každý aj začatý deň omeškania. Základom pre výpočet zmluvnej pokuty sú ceny s DPH. V prípade, ak omeškanie predávajúceho trvá dlhšie ako 15 dní, považuje sa to za podstatné porušenie zmluvy s možnosťou kupujúceho od tejto zmluvy odstúpiť. Pre vylúčenie pochybností sa má za to, že omeškanie predávajúceho o viac ako 15 dní sa považuje za podstatné porušenie, pri ktorom kupujúci nemá záujem na splnení záväzku po</w:t>
      </w:r>
      <w:r>
        <w:rPr>
          <w:bCs/>
          <w:lang w:eastAsia="cs-CZ"/>
        </w:rPr>
        <w:t> </w:t>
      </w:r>
      <w:r w:rsidRPr="000C20A1">
        <w:rPr>
          <w:bCs/>
          <w:lang w:eastAsia="cs-CZ"/>
        </w:rPr>
        <w:t>uplynutí tejto doby.</w:t>
      </w:r>
    </w:p>
    <w:p w:rsidR="00C0554B" w:rsidRPr="000C20A1" w:rsidRDefault="00C0554B" w:rsidP="00C0554B">
      <w:pPr>
        <w:pStyle w:val="Odsekzoznamu"/>
        <w:numPr>
          <w:ilvl w:val="1"/>
          <w:numId w:val="18"/>
        </w:numPr>
        <w:suppressAutoHyphens/>
        <w:autoSpaceDN w:val="0"/>
        <w:spacing w:after="200" w:line="276" w:lineRule="auto"/>
        <w:ind w:left="42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V prípade omeškania kupujúceho s úhradou faktúry má predávajúci nárok na úrok z omeškania vo</w:t>
      </w:r>
      <w:r>
        <w:rPr>
          <w:bCs/>
          <w:lang w:eastAsia="cs-CZ"/>
        </w:rPr>
        <w:t> </w:t>
      </w:r>
      <w:r w:rsidRPr="000C20A1">
        <w:rPr>
          <w:bCs/>
          <w:lang w:eastAsia="cs-CZ"/>
        </w:rPr>
        <w:t>výške podľa § 369a Obchodného zákonníka v znení neskorších predpisov z neuhradenej sumy za</w:t>
      </w:r>
      <w:r>
        <w:rPr>
          <w:bCs/>
          <w:lang w:eastAsia="cs-CZ"/>
        </w:rPr>
        <w:t> </w:t>
      </w:r>
      <w:r w:rsidRPr="000C20A1">
        <w:rPr>
          <w:bCs/>
          <w:lang w:eastAsia="cs-CZ"/>
        </w:rPr>
        <w:t>každý deň omeškania.  Základom pre výpočet sú ceny s DPH.</w:t>
      </w:r>
    </w:p>
    <w:p w:rsidR="00C0554B" w:rsidRPr="000C20A1" w:rsidRDefault="00C0554B" w:rsidP="00C0554B">
      <w:pPr>
        <w:pStyle w:val="Odsekzoznamu"/>
        <w:numPr>
          <w:ilvl w:val="1"/>
          <w:numId w:val="18"/>
        </w:numPr>
        <w:suppressAutoHyphens/>
        <w:autoSpaceDN w:val="0"/>
        <w:spacing w:after="200" w:line="276" w:lineRule="auto"/>
        <w:ind w:left="42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Pre vylúčenie pochybností sa má za to, že uplatnením nároku na úhradu zmluvnej pokuty alebo úroku z omeškania nie je dotknutý nárok na náhradu škody. Nároky na úhradu zmluvných sankcií si oprávnená strana uplatní u druhej zmluvnej strany písomným podaním doručeným na adresu druhej zmluvnej strany uvedenej v záhlaví tejto zmluvy. Súčasťou podania je faktúra na nárokovanú sumu.</w:t>
      </w:r>
    </w:p>
    <w:p w:rsidR="00C0554B" w:rsidRPr="000C20A1" w:rsidRDefault="00C0554B" w:rsidP="00C0554B">
      <w:pPr>
        <w:pStyle w:val="Odsekzoznamu"/>
        <w:numPr>
          <w:ilvl w:val="1"/>
          <w:numId w:val="18"/>
        </w:numPr>
        <w:suppressAutoHyphens/>
        <w:autoSpaceDN w:val="0"/>
        <w:spacing w:after="200" w:line="276" w:lineRule="auto"/>
        <w:ind w:left="42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 xml:space="preserve">Povinná zmluvná strana môže nárok </w:t>
      </w:r>
      <w:proofErr w:type="spellStart"/>
      <w:r w:rsidRPr="000C20A1">
        <w:rPr>
          <w:bCs/>
          <w:lang w:eastAsia="cs-CZ"/>
        </w:rPr>
        <w:t>rozporovať</w:t>
      </w:r>
      <w:proofErr w:type="spellEnd"/>
      <w:r w:rsidRPr="000C20A1">
        <w:rPr>
          <w:bCs/>
          <w:lang w:eastAsia="cs-CZ"/>
        </w:rPr>
        <w:t xml:space="preserve"> v lehote splatnosti sankčnej faktúry a vrátiť faktúru na dopracovanie alebo prepracovanie.</w:t>
      </w: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VIII.</w:t>
      </w:r>
    </w:p>
    <w:p w:rsidR="00C0554B" w:rsidRPr="000C20A1" w:rsidRDefault="00C0554B" w:rsidP="00C0554B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Odstúpenie od zmluvy</w:t>
      </w:r>
    </w:p>
    <w:p w:rsidR="00C0554B" w:rsidRPr="000C20A1" w:rsidRDefault="00C0554B" w:rsidP="00C0554B">
      <w:pPr>
        <w:pStyle w:val="Odsekzoznamu"/>
        <w:numPr>
          <w:ilvl w:val="0"/>
          <w:numId w:val="18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1"/>
          <w:numId w:val="21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 xml:space="preserve">Od tejto zmluvy môže zmluvná strana odstúpiť, ak dôjde k podstatnému porušeniu zmluvných povinností druhou stranou. </w:t>
      </w:r>
      <w:bookmarkStart w:id="0" w:name="_Hlk18053080"/>
      <w:r w:rsidRPr="000C20A1">
        <w:rPr>
          <w:bCs/>
          <w:lang w:eastAsia="cs-CZ"/>
        </w:rPr>
        <w:t>Odstúpenie od zmluvy musí byť druhej zmluvnej strane oznámené písomne, inak je neplatné. V odstúpení musí byť uvedený dôvod, pre ktorý zmluvná strana od zmluvy odstupuje</w:t>
      </w:r>
      <w:bookmarkEnd w:id="0"/>
      <w:r w:rsidRPr="000C20A1">
        <w:rPr>
          <w:bCs/>
          <w:lang w:eastAsia="cs-CZ"/>
        </w:rPr>
        <w:t xml:space="preserve">. Podstatným porušením zmluvy sa na účely tohto bodu zmluvy rozumie, ak nie je inde v texte tejto zmluvy uvedené najmä: </w:t>
      </w:r>
    </w:p>
    <w:p w:rsidR="00C0554B" w:rsidRPr="000C20A1" w:rsidRDefault="00C0554B" w:rsidP="00C0554B">
      <w:pPr>
        <w:pStyle w:val="Odsekzoznamu"/>
        <w:numPr>
          <w:ilvl w:val="0"/>
          <w:numId w:val="20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porušenie povinností predávajúceho podľa čl. II</w:t>
      </w:r>
      <w:r>
        <w:rPr>
          <w:bCs/>
          <w:lang w:eastAsia="cs-CZ"/>
        </w:rPr>
        <w:t>.</w:t>
      </w:r>
      <w:r w:rsidRPr="000C20A1">
        <w:rPr>
          <w:bCs/>
          <w:lang w:eastAsia="cs-CZ"/>
        </w:rPr>
        <w:t xml:space="preserve"> bod 2 tejto zmluvy,</w:t>
      </w:r>
    </w:p>
    <w:p w:rsidR="00C0554B" w:rsidRPr="000C20A1" w:rsidRDefault="00C0554B" w:rsidP="00C0554B">
      <w:pPr>
        <w:pStyle w:val="Odsekzoznamu"/>
        <w:numPr>
          <w:ilvl w:val="0"/>
          <w:numId w:val="20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porušenie povinností predávajúceho podľa čl. IV</w:t>
      </w:r>
      <w:r>
        <w:rPr>
          <w:bCs/>
          <w:lang w:eastAsia="cs-CZ"/>
        </w:rPr>
        <w:t>.</w:t>
      </w:r>
      <w:r w:rsidRPr="000C20A1">
        <w:rPr>
          <w:bCs/>
          <w:lang w:eastAsia="cs-CZ"/>
        </w:rPr>
        <w:t xml:space="preserve"> bod 2 tejto zmluvy,</w:t>
      </w:r>
    </w:p>
    <w:p w:rsidR="00C0554B" w:rsidRPr="000C20A1" w:rsidRDefault="00C0554B" w:rsidP="00C0554B">
      <w:pPr>
        <w:pStyle w:val="Odsekzoznamu"/>
        <w:numPr>
          <w:ilvl w:val="0"/>
          <w:numId w:val="20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porušenie povinností predávajúceho podľa čl. V</w:t>
      </w:r>
      <w:r>
        <w:rPr>
          <w:bCs/>
          <w:lang w:eastAsia="cs-CZ"/>
        </w:rPr>
        <w:t>.</w:t>
      </w:r>
      <w:r w:rsidRPr="000C20A1">
        <w:rPr>
          <w:bCs/>
          <w:lang w:eastAsia="cs-CZ"/>
        </w:rPr>
        <w:t xml:space="preserve"> bod 1, 3 a</w:t>
      </w:r>
      <w:r>
        <w:rPr>
          <w:bCs/>
          <w:lang w:eastAsia="cs-CZ"/>
        </w:rPr>
        <w:t>lebo</w:t>
      </w:r>
      <w:r w:rsidRPr="000C20A1">
        <w:rPr>
          <w:bCs/>
          <w:lang w:eastAsia="cs-CZ"/>
        </w:rPr>
        <w:t> 4 tejto zmluvy,</w:t>
      </w:r>
    </w:p>
    <w:p w:rsidR="00C0554B" w:rsidRPr="000C20A1" w:rsidRDefault="00C0554B" w:rsidP="00C0554B">
      <w:pPr>
        <w:pStyle w:val="Odsekzoznamu"/>
        <w:numPr>
          <w:ilvl w:val="0"/>
          <w:numId w:val="20"/>
        </w:numPr>
        <w:suppressAutoHyphens/>
        <w:autoSpaceDN w:val="0"/>
        <w:spacing w:after="0" w:line="276" w:lineRule="auto"/>
        <w:ind w:left="127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porušenie povinností kupujúceho podľa čl. III</w:t>
      </w:r>
      <w:r>
        <w:rPr>
          <w:bCs/>
          <w:lang w:eastAsia="cs-CZ"/>
        </w:rPr>
        <w:t>.</w:t>
      </w:r>
      <w:r w:rsidRPr="000C20A1">
        <w:rPr>
          <w:bCs/>
          <w:lang w:eastAsia="cs-CZ"/>
        </w:rPr>
        <w:t xml:space="preserve"> bod 5 tejto zmluvy.</w:t>
      </w:r>
    </w:p>
    <w:p w:rsidR="00C0554B" w:rsidRPr="000C20A1" w:rsidRDefault="00C0554B" w:rsidP="00C0554B">
      <w:pPr>
        <w:pStyle w:val="Odsekzoznamu"/>
        <w:suppressAutoHyphens/>
        <w:autoSpaceDN w:val="0"/>
        <w:spacing w:after="0"/>
        <w:ind w:left="567"/>
        <w:jc w:val="both"/>
        <w:textAlignment w:val="baseline"/>
        <w:rPr>
          <w:bCs/>
          <w:lang w:eastAsia="cs-CZ"/>
        </w:rPr>
      </w:pPr>
    </w:p>
    <w:p w:rsidR="00C0554B" w:rsidRPr="0026166E" w:rsidRDefault="00C0554B" w:rsidP="0026166E">
      <w:pPr>
        <w:pStyle w:val="Odsekzoznamu"/>
        <w:numPr>
          <w:ilvl w:val="1"/>
          <w:numId w:val="18"/>
        </w:numPr>
        <w:suppressAutoHyphens/>
        <w:autoSpaceDN w:val="0"/>
        <w:spacing w:after="0"/>
        <w:ind w:left="426" w:hanging="426"/>
        <w:jc w:val="both"/>
        <w:textAlignment w:val="baseline"/>
        <w:rPr>
          <w:bCs/>
          <w:lang w:eastAsia="cs-CZ"/>
        </w:rPr>
      </w:pPr>
      <w:r w:rsidRPr="000C20A1">
        <w:rPr>
          <w:bCs/>
          <w:lang w:eastAsia="cs-CZ"/>
        </w:rPr>
        <w:t>Odstúpenie je účinné dňom, kedy bolo oznámenie o odstúpení doručené druhej zmluvnej strane.</w:t>
      </w:r>
    </w:p>
    <w:p w:rsidR="00C0554B" w:rsidRPr="000C20A1" w:rsidRDefault="00C0554B" w:rsidP="00C0554B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IX.</w:t>
      </w:r>
    </w:p>
    <w:p w:rsidR="00C0554B" w:rsidRPr="000C20A1" w:rsidRDefault="00C0554B" w:rsidP="00C0554B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Subdodávatelia</w:t>
      </w:r>
    </w:p>
    <w:p w:rsidR="00C0554B" w:rsidRPr="000C20A1" w:rsidRDefault="00C0554B" w:rsidP="00C0554B">
      <w:pPr>
        <w:pStyle w:val="Odsekzoznamu"/>
        <w:numPr>
          <w:ilvl w:val="1"/>
          <w:numId w:val="19"/>
        </w:numPr>
        <w:ind w:left="426" w:hanging="426"/>
        <w:jc w:val="both"/>
      </w:pPr>
      <w:r w:rsidRPr="000C20A1">
        <w:t>Predávajúci je oprávnený plniť predmet zmluvy prostredníctvom subdodávateľov za nasledovných podmienok:</w:t>
      </w:r>
    </w:p>
    <w:p w:rsidR="00C0554B" w:rsidRPr="000C20A1" w:rsidRDefault="00C0554B" w:rsidP="00C0554B">
      <w:pPr>
        <w:spacing w:after="200"/>
        <w:ind w:left="709" w:hanging="567"/>
        <w:jc w:val="both"/>
        <w:rPr>
          <w:sz w:val="22"/>
          <w:szCs w:val="22"/>
        </w:rPr>
      </w:pPr>
      <w:r w:rsidRPr="000C20A1">
        <w:rPr>
          <w:sz w:val="22"/>
          <w:szCs w:val="22"/>
        </w:rPr>
        <w:lastRenderedPageBreak/>
        <w:t>1.1.</w:t>
      </w:r>
      <w:r w:rsidRPr="000C20A1">
        <w:rPr>
          <w:sz w:val="22"/>
          <w:szCs w:val="22"/>
        </w:rPr>
        <w:tab/>
        <w:t>Predávajúci je povinný zabezpečiť a financovať všetky subdodávateľské služby a dodávky a nesie za ne záruku v plnom rozsahu. Predávajúci zodpovedá za odbornú starostlivosť pri výbere subdodávateľa, ako aj za výsledok činnosti vykonanej na základe zmluvy o subdodávke.</w:t>
      </w:r>
    </w:p>
    <w:p w:rsidR="00C0554B" w:rsidRPr="000C20A1" w:rsidRDefault="00C0554B" w:rsidP="00C0554B">
      <w:pPr>
        <w:pStyle w:val="Odsekzoznamu"/>
        <w:ind w:left="709" w:hanging="567"/>
        <w:jc w:val="both"/>
      </w:pPr>
      <w:r>
        <w:t>1.2.</w:t>
      </w:r>
      <w:r w:rsidRPr="000C20A1">
        <w:tab/>
        <w:t>Každý subdodávateľ, ktorý má povinnosť zapisovať sa do registra partnerov verejného sektora, musí byť v ňom zapísaný v zmysle § 11 zákona o VO.</w:t>
      </w:r>
    </w:p>
    <w:p w:rsidR="00C0554B" w:rsidRPr="000C20A1" w:rsidRDefault="00C0554B" w:rsidP="00C0554B">
      <w:pPr>
        <w:spacing w:after="200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0C20A1">
        <w:rPr>
          <w:sz w:val="22"/>
          <w:szCs w:val="22"/>
        </w:rPr>
        <w:t>.</w:t>
      </w:r>
      <w:r w:rsidRPr="000C20A1">
        <w:rPr>
          <w:sz w:val="22"/>
          <w:szCs w:val="22"/>
        </w:rPr>
        <w:tab/>
        <w:t>Ak došlo k výmazu subdodávateľa z registra partnerov verejného sektora, je predávajúci povinný túto skutočnosť oznámiť kupujúcemu a zároveň nahradiť takéhoto subdodávateľa subdodávateľom, ktorý bude spĺňať podmienky podľa § 32 ods. 1 zákona o VO a ak má povinnosť zapisovať sa do registra partnerov verejného sektora, musí byť v ňom zapísaný v zmysle § 11 zákona o VO.</w:t>
      </w:r>
    </w:p>
    <w:p w:rsidR="00C0554B" w:rsidRPr="000C20A1" w:rsidRDefault="00C0554B" w:rsidP="00C0554B">
      <w:pPr>
        <w:spacing w:after="200"/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0C20A1">
        <w:rPr>
          <w:sz w:val="22"/>
          <w:szCs w:val="22"/>
        </w:rPr>
        <w:t>.</w:t>
      </w:r>
      <w:r w:rsidRPr="000C20A1">
        <w:rPr>
          <w:sz w:val="22"/>
          <w:szCs w:val="22"/>
        </w:rPr>
        <w:tab/>
        <w:t>Každý subdodávateľ musí byť schopný realizovať príslušnú časť predmetu zákazky v rovnakej kvalite ako predávajúci.</w:t>
      </w:r>
    </w:p>
    <w:p w:rsidR="00C0554B" w:rsidRDefault="00C0554B" w:rsidP="007C46CE">
      <w:pPr>
        <w:ind w:left="709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Pr="000C20A1">
        <w:rPr>
          <w:sz w:val="22"/>
          <w:szCs w:val="22"/>
        </w:rPr>
        <w:t>.</w:t>
      </w:r>
      <w:r w:rsidRPr="000C20A1">
        <w:rPr>
          <w:sz w:val="22"/>
          <w:szCs w:val="22"/>
        </w:rPr>
        <w:tab/>
        <w:t>Kupujúci má právo odmietnuť podiel na realizácii plnenia predmetu zmluvy subdodávateľom, ak nie sú splnen</w:t>
      </w:r>
      <w:r>
        <w:rPr>
          <w:sz w:val="22"/>
          <w:szCs w:val="22"/>
        </w:rPr>
        <w:t>é podmienky uvedené v bodoch 1.2. – 1.5</w:t>
      </w:r>
      <w:bookmarkStart w:id="1" w:name="_GoBack"/>
      <w:bookmarkEnd w:id="1"/>
      <w:r w:rsidRPr="000C20A1">
        <w:rPr>
          <w:sz w:val="22"/>
          <w:szCs w:val="22"/>
        </w:rPr>
        <w:t>. tohto článku zmluvy.</w:t>
      </w:r>
    </w:p>
    <w:p w:rsidR="007C46CE" w:rsidRPr="000C20A1" w:rsidRDefault="007C46CE" w:rsidP="007C46CE">
      <w:pPr>
        <w:spacing w:after="0"/>
        <w:ind w:left="709" w:hanging="567"/>
        <w:jc w:val="both"/>
        <w:rPr>
          <w:sz w:val="22"/>
          <w:szCs w:val="22"/>
        </w:rPr>
      </w:pPr>
    </w:p>
    <w:p w:rsidR="00C0554B" w:rsidRPr="000C20A1" w:rsidRDefault="00C0554B" w:rsidP="00C0554B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Článok X.</w:t>
      </w:r>
    </w:p>
    <w:p w:rsidR="00C0554B" w:rsidRPr="000C20A1" w:rsidRDefault="00C0554B" w:rsidP="00C0554B">
      <w:pPr>
        <w:pStyle w:val="Standard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0C20A1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>Záverečné ustanovenia</w:t>
      </w:r>
    </w:p>
    <w:p w:rsidR="00C0554B" w:rsidRPr="000C20A1" w:rsidRDefault="00C0554B" w:rsidP="00C0554B">
      <w:pPr>
        <w:pStyle w:val="Odsekzoznamu"/>
        <w:numPr>
          <w:ilvl w:val="0"/>
          <w:numId w:val="19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0C20A1" w:rsidRDefault="00C0554B" w:rsidP="00C0554B">
      <w:pPr>
        <w:pStyle w:val="Odsekzoznamu"/>
        <w:numPr>
          <w:ilvl w:val="0"/>
          <w:numId w:val="7"/>
        </w:numPr>
        <w:suppressAutoHyphens/>
        <w:autoSpaceDN w:val="0"/>
        <w:spacing w:after="200" w:line="276" w:lineRule="auto"/>
        <w:jc w:val="both"/>
        <w:textAlignment w:val="baseline"/>
        <w:rPr>
          <w:bCs/>
          <w:vanish/>
          <w:lang w:eastAsia="cs-CZ"/>
        </w:rPr>
      </w:pPr>
    </w:p>
    <w:p w:rsidR="00C0554B" w:rsidRPr="009B0A1D" w:rsidRDefault="00C0554B" w:rsidP="00C0554B">
      <w:pPr>
        <w:pStyle w:val="Odsekzoznamu"/>
        <w:numPr>
          <w:ilvl w:val="1"/>
          <w:numId w:val="19"/>
        </w:numPr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bCs/>
          <w:sz w:val="22"/>
          <w:szCs w:val="22"/>
          <w:lang w:eastAsia="cs-CZ"/>
        </w:rPr>
      </w:pPr>
      <w:r w:rsidRPr="009B0A1D">
        <w:rPr>
          <w:bCs/>
          <w:sz w:val="22"/>
          <w:szCs w:val="22"/>
          <w:lang w:eastAsia="cs-CZ"/>
        </w:rPr>
        <w:t>Zmluva môže byť zmenená len písomnými dodatkami v súlade so zákonom o VO podpísanými oprávnenými zástupcami zmluvných strán.</w:t>
      </w:r>
    </w:p>
    <w:p w:rsidR="00C0554B" w:rsidRPr="009B0A1D" w:rsidRDefault="00C0554B" w:rsidP="00C0554B">
      <w:pPr>
        <w:pStyle w:val="Odsekzoznamu"/>
        <w:numPr>
          <w:ilvl w:val="1"/>
          <w:numId w:val="19"/>
        </w:numPr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bCs/>
          <w:sz w:val="22"/>
          <w:szCs w:val="22"/>
          <w:lang w:eastAsia="cs-CZ"/>
        </w:rPr>
      </w:pPr>
      <w:r w:rsidRPr="009B0A1D">
        <w:rPr>
          <w:bCs/>
          <w:sz w:val="22"/>
          <w:szCs w:val="22"/>
          <w:lang w:eastAsia="cs-CZ"/>
        </w:rPr>
        <w:t>Pokiaľ v zmluve nie je dohodnuté inak, platia pre zmluvný vzťah ňou založený, príslušné ustanovenia Obchodného zákonníka v znení neskorších predpisov.</w:t>
      </w:r>
    </w:p>
    <w:p w:rsidR="00C0554B" w:rsidRPr="009B0A1D" w:rsidRDefault="00C0554B" w:rsidP="00C0554B">
      <w:pPr>
        <w:pStyle w:val="Odsekzoznamu"/>
        <w:numPr>
          <w:ilvl w:val="1"/>
          <w:numId w:val="19"/>
        </w:numPr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bCs/>
          <w:sz w:val="22"/>
          <w:szCs w:val="22"/>
          <w:lang w:eastAsia="cs-CZ"/>
        </w:rPr>
      </w:pPr>
      <w:r w:rsidRPr="009B0A1D">
        <w:rPr>
          <w:bCs/>
          <w:sz w:val="22"/>
          <w:szCs w:val="22"/>
          <w:lang w:eastAsia="cs-CZ"/>
        </w:rPr>
        <w:t>Písomnosti týkajúce sa zmluvy sa zasielajú na adresu sídla, alebo inú adresu adresáta, uvedenú v záhlaví tejto zmluvy, resp. na inú adresu, ktorú zmluvná strana následne preukázateľne oznámi druhej zmluvnej strane. Písomnosti, s výnimkou odstúpenia od zmluvy, sa považujú za doručené tretí pracovný deň po dni odoslania na poštovú prepravu, alebo v deň odoslania e-mailovej správy, a to v oboch prípadoch aj vtedy, ak sa adresát o písomnosti nedozvedel.</w:t>
      </w:r>
    </w:p>
    <w:p w:rsidR="00C0554B" w:rsidRPr="009B0A1D" w:rsidRDefault="00C0554B" w:rsidP="00C0554B">
      <w:pPr>
        <w:pStyle w:val="Odsekzoznamu"/>
        <w:numPr>
          <w:ilvl w:val="1"/>
          <w:numId w:val="19"/>
        </w:numPr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bCs/>
          <w:sz w:val="22"/>
          <w:szCs w:val="22"/>
          <w:lang w:eastAsia="cs-CZ"/>
        </w:rPr>
      </w:pPr>
      <w:r w:rsidRPr="009B0A1D">
        <w:rPr>
          <w:bCs/>
          <w:sz w:val="22"/>
          <w:szCs w:val="22"/>
          <w:lang w:eastAsia="cs-CZ"/>
        </w:rPr>
        <w:t>Všetky body tejto zmluvy je potrebné vykladať vo vzájomnej súvislosti. Zmluvné strany súhlasia s tým, že prípadné organizačné zmeny na strane kupujúceho nie sú zmenami podliehajúcimi súhlasu zmluvných strán, nevyžaduje sa ani ich oznámenie druhej zmluvnej strane a nebudú predmetom dodatku k zmluve. Takúto zmenu je však kupujúci povinný oznámiť bezodkladne predávajúcemu na jeho e-mailovú adresu.</w:t>
      </w:r>
    </w:p>
    <w:p w:rsidR="00C0554B" w:rsidRPr="009B0A1D" w:rsidRDefault="00C0554B" w:rsidP="00C0554B">
      <w:pPr>
        <w:pStyle w:val="Odsekzoznamu"/>
        <w:numPr>
          <w:ilvl w:val="1"/>
          <w:numId w:val="19"/>
        </w:numPr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bCs/>
          <w:sz w:val="22"/>
          <w:szCs w:val="22"/>
          <w:lang w:eastAsia="cs-CZ"/>
        </w:rPr>
      </w:pPr>
      <w:r w:rsidRPr="009B0A1D">
        <w:rPr>
          <w:bCs/>
          <w:sz w:val="22"/>
          <w:szCs w:val="22"/>
          <w:lang w:eastAsia="cs-CZ"/>
        </w:rPr>
        <w:t xml:space="preserve">Zmluva je vyhotovená v 4 </w:t>
      </w:r>
      <w:r w:rsidRPr="009B0A1D">
        <w:rPr>
          <w:bCs/>
          <w:i/>
          <w:iCs/>
          <w:sz w:val="22"/>
          <w:szCs w:val="22"/>
          <w:lang w:eastAsia="cs-CZ"/>
        </w:rPr>
        <w:t>(štyroch)</w:t>
      </w:r>
      <w:r w:rsidRPr="009B0A1D">
        <w:rPr>
          <w:bCs/>
          <w:sz w:val="22"/>
          <w:szCs w:val="22"/>
          <w:lang w:eastAsia="cs-CZ"/>
        </w:rPr>
        <w:t xml:space="preserve"> vyhotoveniach, pričom každé vyhotovenie zmluvy zmluvné strany prehlasujú za rovnopis, z ktorých po podpise 3 (tri) rovnopisy prináležia kupujúcemu a 1 (jeden) rovnopis predávajúcemu.</w:t>
      </w:r>
    </w:p>
    <w:p w:rsidR="00C0554B" w:rsidRPr="009B0A1D" w:rsidRDefault="00C0554B" w:rsidP="00C0554B">
      <w:pPr>
        <w:pStyle w:val="Odsekzoznamu"/>
        <w:numPr>
          <w:ilvl w:val="1"/>
          <w:numId w:val="19"/>
        </w:numPr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bCs/>
          <w:sz w:val="22"/>
          <w:szCs w:val="22"/>
          <w:lang w:eastAsia="cs-CZ"/>
        </w:rPr>
      </w:pPr>
      <w:r w:rsidRPr="009B0A1D">
        <w:rPr>
          <w:bCs/>
          <w:sz w:val="22"/>
          <w:szCs w:val="22"/>
          <w:lang w:eastAsia="cs-CZ"/>
        </w:rPr>
        <w:t>Zmluva nadobúda platnosť dňom podpisu zmluvy oprávnenými zástupcami zmluvných strán a účinnosť dňom nasledujúcim po dni jej zverejnenia v súlade s § 47a zákona č. 40/1964 Zb. Občianskeho zákonníka v znení neskorších predpisov.</w:t>
      </w:r>
    </w:p>
    <w:p w:rsidR="00C0554B" w:rsidRPr="009B0A1D" w:rsidRDefault="00C0554B" w:rsidP="00C0554B">
      <w:pPr>
        <w:pStyle w:val="Odsekzoznamu"/>
        <w:numPr>
          <w:ilvl w:val="1"/>
          <w:numId w:val="19"/>
        </w:numPr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bCs/>
          <w:sz w:val="22"/>
          <w:szCs w:val="22"/>
          <w:lang w:eastAsia="cs-CZ"/>
        </w:rPr>
      </w:pPr>
      <w:r w:rsidRPr="009B0A1D">
        <w:rPr>
          <w:bCs/>
          <w:sz w:val="22"/>
          <w:szCs w:val="22"/>
          <w:lang w:eastAsia="cs-CZ"/>
        </w:rPr>
        <w:t>Táto zmluva sa povinne zverejňuje v súlade so zákonom č. 211/2000 Z. z. o slobodnom prístupe k informáciám v znení neskorších predpisov.</w:t>
      </w:r>
    </w:p>
    <w:p w:rsidR="00C0554B" w:rsidRPr="00F574FF" w:rsidRDefault="00C0554B" w:rsidP="00C0554B">
      <w:pPr>
        <w:pStyle w:val="Odsekzoznamu"/>
        <w:numPr>
          <w:ilvl w:val="1"/>
          <w:numId w:val="19"/>
        </w:numPr>
        <w:suppressAutoHyphens/>
        <w:autoSpaceDN w:val="0"/>
        <w:spacing w:after="200" w:line="276" w:lineRule="auto"/>
        <w:ind w:left="567" w:hanging="425"/>
        <w:jc w:val="both"/>
        <w:textAlignment w:val="baseline"/>
        <w:rPr>
          <w:bCs/>
          <w:sz w:val="22"/>
          <w:szCs w:val="22"/>
          <w:lang w:eastAsia="cs-CZ"/>
        </w:rPr>
      </w:pPr>
      <w:bookmarkStart w:id="2" w:name="_Hlk43372730"/>
      <w:r w:rsidRPr="009B0A1D">
        <w:rPr>
          <w:bCs/>
          <w:sz w:val="22"/>
          <w:szCs w:val="22"/>
          <w:lang w:eastAsia="cs-CZ"/>
        </w:rPr>
        <w:lastRenderedPageBreak/>
        <w:t>Zmluvné strany vyhlasujú, že si text zmluvy dôsledne prečítali, jej obsahu a právnym účinkom z nej vyplývajúcich porozumeli, ich zmluvné prejavy sú dostatočne slobodné, jasné, určité a zrozumiteľné, nepodpísali zmluvu v núdzi ani za nápadne nevýhodných podmienok, podpisujúce osoby sú oprávnené k podpisu zmluvy a na znak súhlasu ju podpísali.</w:t>
      </w:r>
      <w:bookmarkEnd w:id="2"/>
    </w:p>
    <w:p w:rsidR="00C0554B" w:rsidRDefault="00C0554B" w:rsidP="00C0554B">
      <w:pPr>
        <w:pStyle w:val="Standard"/>
        <w:tabs>
          <w:tab w:val="left" w:pos="540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  <w:lang w:eastAsia="cs-CZ"/>
        </w:rPr>
      </w:pPr>
    </w:p>
    <w:p w:rsidR="00C0554B" w:rsidRPr="009B0A1D" w:rsidRDefault="00C0554B" w:rsidP="00C0554B">
      <w:pPr>
        <w:pStyle w:val="Standard"/>
        <w:tabs>
          <w:tab w:val="left" w:pos="540"/>
        </w:tabs>
        <w:spacing w:after="120"/>
        <w:jc w:val="both"/>
        <w:rPr>
          <w:rFonts w:ascii="Times New Roman" w:hAnsi="Times New Roman" w:cs="Times New Roman"/>
          <w:b/>
          <w:sz w:val="22"/>
          <w:szCs w:val="22"/>
          <w:lang w:eastAsia="cs-CZ"/>
        </w:rPr>
      </w:pPr>
      <w:r w:rsidRPr="009B0A1D">
        <w:rPr>
          <w:rFonts w:ascii="Times New Roman" w:hAnsi="Times New Roman" w:cs="Times New Roman"/>
          <w:b/>
          <w:sz w:val="22"/>
          <w:szCs w:val="22"/>
          <w:lang w:eastAsia="cs-CZ"/>
        </w:rPr>
        <w:t>Prílohy:</w:t>
      </w:r>
    </w:p>
    <w:p w:rsidR="00C0554B" w:rsidRDefault="00C0554B" w:rsidP="00C0554B">
      <w:pPr>
        <w:pStyle w:val="Standard"/>
        <w:spacing w:line="276" w:lineRule="auto"/>
        <w:rPr>
          <w:rFonts w:ascii="Times New Roman" w:hAnsi="Times New Roman" w:cs="Times New Roman"/>
          <w:bCs/>
          <w:sz w:val="22"/>
          <w:szCs w:val="22"/>
          <w:lang w:eastAsia="cs-CZ"/>
        </w:rPr>
      </w:pPr>
      <w:r w:rsidRPr="009B0A1D">
        <w:rPr>
          <w:rFonts w:ascii="Times New Roman" w:hAnsi="Times New Roman" w:cs="Times New Roman"/>
          <w:bCs/>
          <w:sz w:val="22"/>
          <w:szCs w:val="22"/>
          <w:lang w:eastAsia="cs-CZ"/>
        </w:rPr>
        <w:t>Pr</w:t>
      </w:r>
      <w:r>
        <w:rPr>
          <w:rFonts w:ascii="Times New Roman" w:hAnsi="Times New Roman" w:cs="Times New Roman"/>
          <w:bCs/>
          <w:sz w:val="22"/>
          <w:szCs w:val="22"/>
          <w:lang w:eastAsia="cs-CZ"/>
        </w:rPr>
        <w:t>íloha č. 1 Návrh na plnenie kritérií</w:t>
      </w:r>
    </w:p>
    <w:p w:rsidR="00C0554B" w:rsidRPr="009B0A1D" w:rsidRDefault="00C0554B" w:rsidP="00C0554B">
      <w:pPr>
        <w:pStyle w:val="Standard"/>
        <w:spacing w:line="276" w:lineRule="auto"/>
        <w:rPr>
          <w:rFonts w:ascii="Times New Roman" w:hAnsi="Times New Roman" w:cs="Times New Roman"/>
          <w:bCs/>
          <w:sz w:val="22"/>
          <w:szCs w:val="22"/>
          <w:lang w:eastAsia="cs-CZ"/>
        </w:rPr>
      </w:pPr>
    </w:p>
    <w:p w:rsidR="00C0554B" w:rsidRPr="009B0A1D" w:rsidRDefault="00C0554B" w:rsidP="00C0554B">
      <w:pPr>
        <w:pStyle w:val="Standard"/>
        <w:rPr>
          <w:rFonts w:ascii="Times New Roman" w:hAnsi="Times New Roman" w:cs="Times New Roman"/>
          <w:sz w:val="22"/>
          <w:szCs w:val="22"/>
          <w:lang w:eastAsia="cs-CZ"/>
        </w:rPr>
      </w:pPr>
      <w:r w:rsidRPr="009B0A1D">
        <w:rPr>
          <w:rFonts w:ascii="Times New Roman" w:hAnsi="Times New Roman" w:cs="Times New Roman"/>
          <w:sz w:val="22"/>
          <w:szCs w:val="22"/>
          <w:lang w:eastAsia="cs-CZ"/>
        </w:rPr>
        <w:t>V Humennom, dňa ........................</w:t>
      </w:r>
    </w:p>
    <w:p w:rsidR="00C0554B" w:rsidRPr="009B0A1D" w:rsidRDefault="00C0554B" w:rsidP="00C0554B">
      <w:pPr>
        <w:pStyle w:val="Standard"/>
        <w:jc w:val="center"/>
        <w:rPr>
          <w:rFonts w:ascii="Times New Roman" w:hAnsi="Times New Roman" w:cs="Times New Roman"/>
          <w:sz w:val="22"/>
          <w:szCs w:val="22"/>
          <w:lang w:eastAsia="cs-CZ"/>
        </w:rPr>
      </w:pPr>
    </w:p>
    <w:p w:rsidR="00C0554B" w:rsidRPr="009B0A1D" w:rsidRDefault="00C0554B" w:rsidP="00C0554B">
      <w:pPr>
        <w:pStyle w:val="Standard"/>
        <w:jc w:val="center"/>
        <w:rPr>
          <w:rFonts w:ascii="Times New Roman" w:hAnsi="Times New Roman" w:cs="Times New Roman"/>
          <w:sz w:val="22"/>
          <w:szCs w:val="22"/>
          <w:lang w:eastAsia="cs-CZ"/>
        </w:rPr>
      </w:pPr>
    </w:p>
    <w:p w:rsidR="00C0554B" w:rsidRPr="009B0A1D" w:rsidRDefault="00C0554B" w:rsidP="00C0554B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9B0A1D">
        <w:rPr>
          <w:rFonts w:ascii="Times New Roman" w:hAnsi="Times New Roman" w:cs="Times New Roman"/>
          <w:sz w:val="22"/>
          <w:szCs w:val="22"/>
          <w:lang w:eastAsia="cs-CZ"/>
        </w:rPr>
        <w:t>Za kupujúceho:</w:t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  <w:t>Za predávajúceho:</w:t>
      </w:r>
    </w:p>
    <w:p w:rsidR="00C0554B" w:rsidRPr="009B0A1D" w:rsidRDefault="00C0554B" w:rsidP="00C0554B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C0554B" w:rsidRDefault="00C0554B" w:rsidP="00C0554B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7C46CE" w:rsidRPr="009B0A1D" w:rsidRDefault="007C46CE" w:rsidP="00C0554B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:rsidR="00C0554B" w:rsidRPr="009B0A1D" w:rsidRDefault="00C0554B" w:rsidP="00C0554B">
      <w:pPr>
        <w:pStyle w:val="Standard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9B0A1D">
        <w:rPr>
          <w:rFonts w:ascii="Times New Roman" w:hAnsi="Times New Roman" w:cs="Times New Roman"/>
          <w:sz w:val="22"/>
          <w:szCs w:val="22"/>
          <w:lang w:eastAsia="cs-CZ"/>
        </w:rPr>
        <w:t>...........................................................</w:t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  <w:t>...........................................................</w:t>
      </w:r>
    </w:p>
    <w:p w:rsidR="00C0554B" w:rsidRPr="009B0A1D" w:rsidRDefault="00C0554B" w:rsidP="00C0554B">
      <w:pPr>
        <w:pStyle w:val="Standard"/>
        <w:ind w:left="374" w:hanging="431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9B0A1D">
        <w:rPr>
          <w:rFonts w:ascii="Times New Roman" w:hAnsi="Times New Roman" w:cs="Times New Roman"/>
          <w:sz w:val="22"/>
          <w:szCs w:val="22"/>
          <w:lang w:eastAsia="cs-CZ"/>
        </w:rPr>
        <w:t xml:space="preserve">    P</w:t>
      </w:r>
      <w:r w:rsidR="007C46CE">
        <w:rPr>
          <w:rFonts w:ascii="Times New Roman" w:hAnsi="Times New Roman" w:cs="Times New Roman"/>
          <w:sz w:val="22"/>
          <w:szCs w:val="22"/>
          <w:lang w:eastAsia="cs-CZ"/>
        </w:rPr>
        <w:t xml:space="preserve">aedDr. Daniela </w:t>
      </w:r>
      <w:proofErr w:type="spellStart"/>
      <w:r w:rsidR="007C46CE">
        <w:rPr>
          <w:rFonts w:ascii="Times New Roman" w:hAnsi="Times New Roman" w:cs="Times New Roman"/>
          <w:sz w:val="22"/>
          <w:szCs w:val="22"/>
          <w:lang w:eastAsia="cs-CZ"/>
        </w:rPr>
        <w:t>Polovková</w:t>
      </w:r>
      <w:proofErr w:type="spellEnd"/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  <w:t xml:space="preserve">        </w:t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</w:r>
      <w:r w:rsidRPr="009B0A1D">
        <w:rPr>
          <w:rFonts w:ascii="Times New Roman" w:hAnsi="Times New Roman" w:cs="Times New Roman"/>
          <w:sz w:val="22"/>
          <w:szCs w:val="22"/>
          <w:lang w:eastAsia="cs-CZ"/>
        </w:rPr>
        <w:tab/>
        <w:t xml:space="preserve">              oprávnený zástupca predávajúceho</w:t>
      </w:r>
    </w:p>
    <w:p w:rsidR="00C0554B" w:rsidRPr="009B0A1D" w:rsidRDefault="00C0554B" w:rsidP="00C0554B">
      <w:pPr>
        <w:pStyle w:val="Standard"/>
        <w:ind w:left="374" w:hanging="431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>
        <w:rPr>
          <w:rFonts w:ascii="Times New Roman" w:hAnsi="Times New Roman" w:cs="Times New Roman"/>
          <w:sz w:val="22"/>
          <w:szCs w:val="22"/>
          <w:lang w:eastAsia="cs-CZ"/>
        </w:rPr>
        <w:t xml:space="preserve">   </w:t>
      </w:r>
      <w:r w:rsidR="007C46CE">
        <w:rPr>
          <w:rFonts w:ascii="Times New Roman" w:hAnsi="Times New Roman" w:cs="Times New Roman"/>
          <w:sz w:val="22"/>
          <w:szCs w:val="22"/>
          <w:lang w:eastAsia="cs-CZ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eastAsia="cs-CZ"/>
        </w:rPr>
        <w:t xml:space="preserve"> </w:t>
      </w:r>
      <w:r w:rsidR="007C46CE">
        <w:rPr>
          <w:rFonts w:ascii="Times New Roman" w:hAnsi="Times New Roman" w:cs="Times New Roman"/>
          <w:sz w:val="22"/>
          <w:szCs w:val="22"/>
          <w:lang w:eastAsia="cs-CZ"/>
        </w:rPr>
        <w:t>riaditeľka školy</w:t>
      </w:r>
    </w:p>
    <w:p w:rsidR="00C0554B" w:rsidRPr="009B0A1D" w:rsidRDefault="00C0554B" w:rsidP="00C0554B">
      <w:pPr>
        <w:pStyle w:val="Standard"/>
        <w:spacing w:after="160" w:line="256" w:lineRule="auto"/>
        <w:ind w:left="374" w:hanging="431"/>
        <w:jc w:val="both"/>
        <w:rPr>
          <w:rFonts w:ascii="Times New Roman" w:hAnsi="Times New Roman" w:cs="Times New Roman"/>
          <w:sz w:val="22"/>
          <w:szCs w:val="22"/>
        </w:rPr>
      </w:pPr>
    </w:p>
    <w:p w:rsidR="00042837" w:rsidRPr="00C0554B" w:rsidRDefault="00C0554B">
      <w:r>
        <w:t xml:space="preserve"> </w:t>
      </w:r>
    </w:p>
    <w:sectPr w:rsidR="00042837" w:rsidRPr="00C0554B" w:rsidSect="008E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0D7F"/>
    <w:multiLevelType w:val="multilevel"/>
    <w:tmpl w:val="DE54DE72"/>
    <w:styleLink w:val="WWNum1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iCs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2A4004BD"/>
    <w:multiLevelType w:val="multilevel"/>
    <w:tmpl w:val="8418F2D4"/>
    <w:lvl w:ilvl="0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2">
    <w:nsid w:val="334A584D"/>
    <w:multiLevelType w:val="multilevel"/>
    <w:tmpl w:val="7804A564"/>
    <w:lvl w:ilvl="0">
      <w:start w:val="1"/>
      <w:numFmt w:val="decimal"/>
      <w:lvlText w:val="%1."/>
      <w:lvlJc w:val="left"/>
      <w:pPr>
        <w:ind w:left="786" w:hanging="36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3">
    <w:nsid w:val="3B1559B6"/>
    <w:multiLevelType w:val="hybridMultilevel"/>
    <w:tmpl w:val="3FF4CF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55B5"/>
    <w:multiLevelType w:val="multilevel"/>
    <w:tmpl w:val="9836DFCA"/>
    <w:styleLink w:val="WWNum5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158" w:hanging="720"/>
      </w:pPr>
    </w:lvl>
    <w:lvl w:ilvl="4">
      <w:start w:val="1"/>
      <w:numFmt w:val="decimal"/>
      <w:lvlText w:val="%1.%2.%3.%4.%5"/>
      <w:lvlJc w:val="left"/>
      <w:pPr>
        <w:ind w:left="1524" w:hanging="108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896" w:hanging="1440"/>
      </w:pPr>
    </w:lvl>
    <w:lvl w:ilvl="7">
      <w:start w:val="1"/>
      <w:numFmt w:val="decimal"/>
      <w:lvlText w:val="%1.%2.%3.%4.%5.%6.%7.%8"/>
      <w:lvlJc w:val="left"/>
      <w:pPr>
        <w:ind w:left="1902" w:hanging="1440"/>
      </w:pPr>
    </w:lvl>
    <w:lvl w:ilvl="8">
      <w:start w:val="1"/>
      <w:numFmt w:val="decimal"/>
      <w:lvlText w:val="%1.%2.%3.%4.%5.%6.%7.%8.%9"/>
      <w:lvlJc w:val="left"/>
      <w:pPr>
        <w:ind w:left="2268" w:hanging="1800"/>
      </w:pPr>
    </w:lvl>
  </w:abstractNum>
  <w:abstractNum w:abstractNumId="5">
    <w:nsid w:val="45882FB6"/>
    <w:multiLevelType w:val="multilevel"/>
    <w:tmpl w:val="3A0EA5F8"/>
    <w:styleLink w:val="WWNum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6">
    <w:nsid w:val="49DD5725"/>
    <w:multiLevelType w:val="multilevel"/>
    <w:tmpl w:val="CE8A1982"/>
    <w:styleLink w:val="WWNum7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b/>
        <w:sz w:val="22"/>
      </w:rPr>
    </w:lvl>
  </w:abstractNum>
  <w:abstractNum w:abstractNumId="7">
    <w:nsid w:val="682D6580"/>
    <w:multiLevelType w:val="multilevel"/>
    <w:tmpl w:val="3A0EA5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8">
    <w:nsid w:val="76A57149"/>
    <w:multiLevelType w:val="hybridMultilevel"/>
    <w:tmpl w:val="A57609B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6D801BC"/>
    <w:multiLevelType w:val="multilevel"/>
    <w:tmpl w:val="63622428"/>
    <w:styleLink w:val="WWNum1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7B5536F2"/>
    <w:multiLevelType w:val="multilevel"/>
    <w:tmpl w:val="E7764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CB27937"/>
    <w:multiLevelType w:val="multilevel"/>
    <w:tmpl w:val="E436731C"/>
    <w:styleLink w:val="WWNum9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7EB40F7A"/>
    <w:multiLevelType w:val="multilevel"/>
    <w:tmpl w:val="CFCEA6C0"/>
    <w:styleLink w:val="WWNum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13">
    <w:nsid w:val="7F8202FB"/>
    <w:multiLevelType w:val="multilevel"/>
    <w:tmpl w:val="3A0EA5F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b w:val="0"/>
          <w:bCs w:val="0"/>
        </w:rPr>
      </w:lvl>
    </w:lvlOverride>
  </w:num>
  <w:num w:numId="6">
    <w:abstractNumId w:val="9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3"/>
    </w:lvlOverride>
  </w:num>
  <w:num w:numId="12">
    <w:abstractNumId w:val="9"/>
    <w:lvlOverride w:ilvl="0">
      <w:startOverride w:val="7"/>
    </w:lvlOverride>
  </w:num>
  <w:num w:numId="13">
    <w:abstractNumId w:val="0"/>
    <w:lvlOverride w:ilvl="0">
      <w:startOverride w:val="7"/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  <w:num w:numId="1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b w:val="0"/>
          <w:bCs w:val="0"/>
        </w:rPr>
      </w:lvl>
    </w:lvlOverride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7"/>
      <w:lvl w:ilvl="0">
        <w:start w:val="7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20" w:hanging="360"/>
        </w:pPr>
      </w:lvl>
    </w:lvlOverride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54B"/>
    <w:rsid w:val="000D1803"/>
    <w:rsid w:val="00132B7D"/>
    <w:rsid w:val="0026166E"/>
    <w:rsid w:val="002E1BDB"/>
    <w:rsid w:val="003635F2"/>
    <w:rsid w:val="004324C6"/>
    <w:rsid w:val="0046121F"/>
    <w:rsid w:val="00475E75"/>
    <w:rsid w:val="005C71E4"/>
    <w:rsid w:val="006206A4"/>
    <w:rsid w:val="006F173D"/>
    <w:rsid w:val="007145B9"/>
    <w:rsid w:val="007878E0"/>
    <w:rsid w:val="007C46CE"/>
    <w:rsid w:val="008E15CF"/>
    <w:rsid w:val="00954A41"/>
    <w:rsid w:val="009933A3"/>
    <w:rsid w:val="00AB166C"/>
    <w:rsid w:val="00AD7411"/>
    <w:rsid w:val="00B179B4"/>
    <w:rsid w:val="00BF65AD"/>
    <w:rsid w:val="00C0554B"/>
    <w:rsid w:val="00CB4859"/>
    <w:rsid w:val="00D36E4C"/>
    <w:rsid w:val="00D71D00"/>
    <w:rsid w:val="00D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55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body,Odsek zoznamu2,Nad,Odstavec cíl se seznamem,Odstavec_muj,Medium List 2 - Accent 41,Tabuľka,Bullet List,FooterText,numbered,ZOZNAM,Table"/>
    <w:basedOn w:val="Normlny"/>
    <w:link w:val="OdsekzoznamuChar"/>
    <w:qFormat/>
    <w:rsid w:val="00C0554B"/>
    <w:pPr>
      <w:ind w:left="708"/>
    </w:p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,Nad Char,Odstavec cíl se seznamem Char,Odstavec_muj Char,Medium List 2 - Accent 41 Char,Tabuľka Char"/>
    <w:link w:val="Odsekzoznamu"/>
    <w:qFormat/>
    <w:locked/>
    <w:rsid w:val="00C0554B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055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numbering" w:customStyle="1" w:styleId="WWNum4">
    <w:name w:val="WWNum4"/>
    <w:basedOn w:val="Bezzoznamu"/>
    <w:rsid w:val="00C0554B"/>
    <w:pPr>
      <w:numPr>
        <w:numId w:val="1"/>
      </w:numPr>
    </w:pPr>
  </w:style>
  <w:style w:type="numbering" w:customStyle="1" w:styleId="WWNum5">
    <w:name w:val="WWNum5"/>
    <w:basedOn w:val="Bezzoznamu"/>
    <w:rsid w:val="00C0554B"/>
    <w:pPr>
      <w:numPr>
        <w:numId w:val="2"/>
      </w:numPr>
    </w:pPr>
  </w:style>
  <w:style w:type="numbering" w:customStyle="1" w:styleId="WWNum6">
    <w:name w:val="WWNum6"/>
    <w:basedOn w:val="Bezzoznamu"/>
    <w:rsid w:val="00C0554B"/>
    <w:pPr>
      <w:numPr>
        <w:numId w:val="3"/>
      </w:numPr>
    </w:pPr>
  </w:style>
  <w:style w:type="numbering" w:customStyle="1" w:styleId="WWNum7">
    <w:name w:val="WWNum7"/>
    <w:basedOn w:val="Bezzoznamu"/>
    <w:rsid w:val="00C0554B"/>
    <w:pPr>
      <w:numPr>
        <w:numId w:val="4"/>
      </w:numPr>
    </w:pPr>
  </w:style>
  <w:style w:type="numbering" w:customStyle="1" w:styleId="WWNum9">
    <w:name w:val="WWNum9"/>
    <w:basedOn w:val="Bezzoznamu"/>
    <w:rsid w:val="00C0554B"/>
    <w:pPr>
      <w:numPr>
        <w:numId w:val="22"/>
      </w:numPr>
    </w:pPr>
  </w:style>
  <w:style w:type="numbering" w:customStyle="1" w:styleId="WWNum11">
    <w:name w:val="WWNum11"/>
    <w:basedOn w:val="Bezzoznamu"/>
    <w:rsid w:val="00C0554B"/>
    <w:pPr>
      <w:numPr>
        <w:numId w:val="6"/>
      </w:numPr>
    </w:pPr>
  </w:style>
  <w:style w:type="numbering" w:customStyle="1" w:styleId="WWNum14">
    <w:name w:val="WWNum14"/>
    <w:basedOn w:val="Bezzoznamu"/>
    <w:rsid w:val="00C0554B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PC</cp:lastModifiedBy>
  <cp:revision>2</cp:revision>
  <dcterms:created xsi:type="dcterms:W3CDTF">2021-12-07T10:30:00Z</dcterms:created>
  <dcterms:modified xsi:type="dcterms:W3CDTF">2021-12-07T10:30:00Z</dcterms:modified>
</cp:coreProperties>
</file>